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25F365" w14:textId="2A7C9CD8" w:rsidR="00E95A0A" w:rsidRPr="001A046B" w:rsidRDefault="001A046B" w:rsidP="00E95A0A">
      <w:pPr>
        <w:pStyle w:val="10"/>
        <w:spacing w:line="276" w:lineRule="auto"/>
        <w:contextualSpacing w:val="0"/>
        <w:jc w:val="right"/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Семинар «Библейское богословие»</w:t>
      </w:r>
    </w:p>
    <w:p w14:paraId="4F535A6B" w14:textId="43A63526" w:rsidR="00E92C84" w:rsidRPr="001A046B" w:rsidRDefault="001A046B" w:rsidP="00E95A0A">
      <w:pPr>
        <w:pStyle w:val="10"/>
        <w:spacing w:line="276" w:lineRule="auto"/>
        <w:contextualSpacing w:val="0"/>
        <w:jc w:val="right"/>
        <w:rPr>
          <w:rFonts w:ascii="Helvetica" w:hAnsi="Helvetica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Занятие 3</w:t>
      </w:r>
      <w:r w:rsidR="00D93CE3" w:rsidRPr="001A046B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: </w:t>
      </w:r>
      <w:r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Определение инструментария</w:t>
      </w:r>
    </w:p>
    <w:p w14:paraId="4DDB32F6" w14:textId="77777777" w:rsidR="00BF4600" w:rsidRPr="001A046B" w:rsidRDefault="00BF4600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</w:pPr>
      <w:bookmarkStart w:id="0" w:name="h.gjdgxs" w:colFirst="0" w:colLast="0"/>
      <w:bookmarkEnd w:id="0"/>
    </w:p>
    <w:p w14:paraId="569C741A" w14:textId="15986126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На первой неделе мы рассмотрели, что такое библейское богословие. Мы говорили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 том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что это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«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дисциплина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»</w:t>
      </w:r>
      <w:r w:rsidR="00D60245">
        <w:rPr>
          <w:rFonts w:ascii="Helvetica" w:eastAsia="Calibri" w:hAnsi="Helvetica" w:cs="Calibri"/>
          <w:color w:val="auto"/>
          <w:sz w:val="28"/>
          <w:szCs w:val="24"/>
          <w:lang w:val="ru-RU"/>
        </w:rPr>
        <w:t>, учащая понимать Библию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как </w:t>
      </w:r>
      <w:r w:rsidR="00D60245">
        <w:rPr>
          <w:rFonts w:ascii="Helvetica" w:eastAsia="Calibri" w:hAnsi="Helvetica" w:cs="Calibri"/>
          <w:color w:val="auto"/>
          <w:sz w:val="28"/>
          <w:szCs w:val="24"/>
          <w:lang w:val="ru-RU"/>
        </w:rPr>
        <w:t>единую историю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единого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божественн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автор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кульминацией которой является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личность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труд</w:t>
      </w:r>
      <w:r w:rsidR="003B0BE4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Христа; так,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чтобы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каждая часть Писания </w:t>
      </w:r>
      <w:r w:rsid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>воспринималась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 отношению ко Христу. Барри Купер, в своей книге «</w:t>
      </w:r>
      <w:r w:rsidR="00661B55" w:rsidRPr="00661B55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Действительно ли я м</w:t>
      </w:r>
      <w:r w:rsidRPr="00661B55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огу доверять Библии?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», с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равнивает Библию с 66</w:t>
      </w:r>
      <w:r w:rsidR="003B0BE4">
        <w:rPr>
          <w:rFonts w:ascii="Helvetica" w:eastAsia="Calibri" w:hAnsi="Helvetica" w:cs="Calibri"/>
          <w:color w:val="auto"/>
          <w:sz w:val="28"/>
          <w:szCs w:val="24"/>
          <w:lang w:val="ru-RU"/>
        </w:rPr>
        <w:t>-ю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различными радиостанциями,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где звучит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почти так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ое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же количество разных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музыкальных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стилей (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кантри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классический рок, поп, джаз, классика)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. П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 мере того, как вы </w:t>
      </w:r>
      <w:r w:rsidR="00661B55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ачинаете слушать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од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ну радиостанцию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за друг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ой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вы обнаружи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вае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те, что все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песни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об одном и том же,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об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Иисус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но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кажд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ая звучит по-разному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4B1EFCAF" w14:textId="5A72E749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На прошлой неделе мы рассмотрели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вопрос о том, что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библейское богословие является </w:t>
      </w:r>
      <w:r w:rsidR="003B0BE4">
        <w:rPr>
          <w:rFonts w:ascii="Helvetica" w:eastAsia="Calibri" w:hAnsi="Helvetica" w:cs="Calibri"/>
          <w:color w:val="auto"/>
          <w:sz w:val="28"/>
          <w:szCs w:val="24"/>
          <w:lang w:val="ru-RU"/>
        </w:rPr>
        <w:t>сторожем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3B0BE4">
        <w:rPr>
          <w:rFonts w:ascii="Helvetica" w:eastAsia="Calibri" w:hAnsi="Helvetica" w:cs="Calibri"/>
          <w:color w:val="auto"/>
          <w:sz w:val="28"/>
          <w:szCs w:val="24"/>
          <w:lang w:val="ru-RU"/>
        </w:rPr>
        <w:t>путеводителем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для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церкви. Ложное «христианство»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страдает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отсутствие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библейского богословия.</w:t>
      </w:r>
    </w:p>
    <w:p w14:paraId="7ED0AD59" w14:textId="75666395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Сегодня мы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зададимся вопросом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какие инструменты нам нужны для изучения библейского богословия? </w:t>
      </w:r>
      <w:r w:rsidR="00D0211B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П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>редставьте,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что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сегодняшне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 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занятие </w:t>
      </w:r>
      <w:proofErr w:type="gramStart"/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>-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это</w:t>
      </w:r>
      <w:proofErr w:type="gram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своего рода поход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 мастерскую плотника. Там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есть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молоток. Там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есть пила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А это 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что </w:t>
      </w:r>
      <w:r w:rsid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>за штука забавной формы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?</w:t>
      </w:r>
    </w:p>
    <w:p w14:paraId="26971F20" w14:textId="2DE39BA5" w:rsidR="00675DB1" w:rsidRPr="00675DB1" w:rsidRDefault="00661B55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самом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деле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мы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пороемся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 двух разных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ящиках для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инструмент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ов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достанем по одному разные инструменты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расс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мотрим их и выясн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им для чего они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К сожалению, сегодня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мы 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не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сможем опробовать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эти инструменты. Это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мы оставим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 ближайшие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занятия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Наша ц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ель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прежде всего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безопасность, чтобы никто </w:t>
      </w:r>
      <w:r w:rsidR="003B0BE4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случайно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не отрезал 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пилой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целую ветвь Библии.</w:t>
      </w:r>
    </w:p>
    <w:p w14:paraId="02AB3925" w14:textId="77777777" w:rsidR="004905FE" w:rsidRPr="007730A8" w:rsidRDefault="004905FE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37C22885" w14:textId="77FEBD25" w:rsidR="00E92C84" w:rsidRPr="004905FE" w:rsidRDefault="00675DB1" w:rsidP="00675DB1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 w:rsidRP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Два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набора </w:t>
      </w:r>
      <w:r w:rsidRP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инструмент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ов</w:t>
      </w:r>
      <w:r w:rsidRP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:</w:t>
      </w:r>
    </w:p>
    <w:p w14:paraId="51C04B43" w14:textId="1F06902C" w:rsidR="00E92C84" w:rsidRPr="00661B55" w:rsidRDefault="00D93CE3" w:rsidP="00BB3931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 w:rsidRPr="00661B5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1CC6CBB7" w14:textId="4BC7835E" w:rsidR="00675DB1" w:rsidRPr="004905FE" w:rsidRDefault="0076635F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1) </w:t>
      </w:r>
      <w:r w:rsidR="004905FE" w:rsidRPr="004905FE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Инструменты э</w:t>
      </w:r>
      <w:r w:rsidR="00675DB1" w:rsidRPr="004905FE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кзегети</w:t>
      </w:r>
      <w:r w:rsidR="004905FE" w:rsidRPr="004905FE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ки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они помогают нам понять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отрывок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 его контексте и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первоначальную цель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автора. </w:t>
      </w:r>
      <w:r w:rsidR="00675DB1" w:rsidRP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В некотором смысле акцент здесь делается на человеческом авторе.</w:t>
      </w:r>
    </w:p>
    <w:p w14:paraId="78174508" w14:textId="6DD3ACF7" w:rsidR="002E1C57" w:rsidRPr="007730A8" w:rsidRDefault="00675DB1" w:rsidP="004905FE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2) </w:t>
      </w:r>
      <w:r w:rsidRPr="004905FE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Инструменты сюжетной линии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они помогают нам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понять каким образом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отрывок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вписывается в сюжет всей Библии, и как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он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способствует кульминации этой сюжетной линии в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личности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4905FE">
        <w:rPr>
          <w:rFonts w:ascii="Helvetica" w:eastAsia="Calibri" w:hAnsi="Helvetica" w:cs="Calibri"/>
          <w:color w:val="auto"/>
          <w:sz w:val="28"/>
          <w:szCs w:val="24"/>
          <w:lang w:val="ru-RU"/>
        </w:rPr>
        <w:t>труде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Иисуса Христа. </w:t>
      </w:r>
      <w:r w:rsidRP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>В некотором смысле акцент здесь делается на божественном авторе.</w:t>
      </w:r>
    </w:p>
    <w:p w14:paraId="6C9F6AF3" w14:textId="77777777" w:rsidR="004905FE" w:rsidRPr="007730A8" w:rsidRDefault="004905FE" w:rsidP="004905FE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</w:p>
    <w:p w14:paraId="7446C69E" w14:textId="07C51E5A" w:rsidR="00E92C84" w:rsidRDefault="005D2B78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</w:pPr>
      <w:r w:rsidRPr="00AD799B">
        <w:rPr>
          <w:rFonts w:ascii="Helvetica" w:eastAsia="Calibri" w:hAnsi="Helvetica" w:cs="Calibri"/>
          <w:b/>
          <w:color w:val="auto"/>
          <w:sz w:val="28"/>
          <w:szCs w:val="24"/>
        </w:rPr>
        <w:lastRenderedPageBreak/>
        <w:t>I</w:t>
      </w:r>
      <w:r w:rsidR="00B6348E"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. </w:t>
      </w:r>
      <w:r w:rsidR="00675DB1"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Ящик для инструментов №1: </w:t>
      </w:r>
      <w:r w:rsidR="004905FE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Инструменты э</w:t>
      </w:r>
      <w:r w:rsidR="00675DB1"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кзегети</w:t>
      </w:r>
      <w:r w:rsidR="004905FE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ки</w:t>
      </w:r>
      <w:r w:rsidR="00D93CE3"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 </w:t>
      </w:r>
    </w:p>
    <w:p w14:paraId="302A28C1" w14:textId="77777777" w:rsidR="003B0BE4" w:rsidRPr="00675DB1" w:rsidRDefault="003B0BE4" w:rsidP="00BB3931">
      <w:pPr>
        <w:pStyle w:val="10"/>
        <w:spacing w:line="276" w:lineRule="auto"/>
        <w:contextualSpacing w:val="0"/>
        <w:rPr>
          <w:rFonts w:ascii="Helvetica" w:hAnsi="Helvetica"/>
          <w:b/>
          <w:color w:val="auto"/>
          <w:sz w:val="28"/>
          <w:szCs w:val="24"/>
          <w:lang w:val="ru-RU"/>
        </w:rPr>
      </w:pPr>
    </w:p>
    <w:p w14:paraId="6775DB85" w14:textId="6000D8DD" w:rsidR="004C7FA1" w:rsidRPr="007B3E13" w:rsidRDefault="00675DB1" w:rsidP="007B3E13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Контекст 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>рулит</w:t>
      </w:r>
      <w:r w:rsidR="008D45D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8D45DE" w:rsidRPr="008D45DE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(придумайте пример)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>Смысл не только в значении слов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>он в значении всего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предложени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>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Фактически, 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даже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не просто 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 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>значени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предложений, 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 </w:t>
      </w:r>
      <w:r w:rsidR="006A2232">
        <w:rPr>
          <w:rFonts w:ascii="Helvetica" w:eastAsia="Calibri" w:hAnsi="Helvetica" w:cs="Calibri"/>
          <w:color w:val="auto"/>
          <w:sz w:val="28"/>
          <w:szCs w:val="24"/>
          <w:lang w:val="ru-RU"/>
        </w:rPr>
        <w:t>значени</w:t>
      </w:r>
      <w:r w:rsidR="00D0211B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абзацев. Если вы хотите 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>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знать </w:t>
      </w:r>
      <w:r w:rsid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>авторскую цель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вы должны уделять пристальное </w:t>
      </w:r>
      <w:r w:rsidR="003B0BE4">
        <w:rPr>
          <w:rFonts w:ascii="Helvetica" w:eastAsia="Calibri" w:hAnsi="Helvetica" w:cs="Calibri"/>
          <w:color w:val="auto"/>
          <w:sz w:val="28"/>
          <w:szCs w:val="24"/>
          <w:lang w:val="ru-RU"/>
        </w:rPr>
        <w:t>внимание словам, предложениям и абзацам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  <w:r w:rsidR="007B3E13" w:rsidRPr="007B3E1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318F7485" w14:textId="77777777" w:rsidR="004C7FA1" w:rsidRPr="007730A8" w:rsidRDefault="004C7FA1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5C94DF08" w14:textId="2888644A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это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именно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то, что мы делаем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при помощи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экзегез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мы обращаем внимание на слова, предложения и </w:t>
      </w:r>
      <w:r w:rsidR="008D45DE">
        <w:rPr>
          <w:rFonts w:ascii="Helvetica" w:eastAsia="Calibri" w:hAnsi="Helvetica" w:cs="Calibri"/>
          <w:color w:val="auto"/>
          <w:sz w:val="28"/>
          <w:szCs w:val="24"/>
          <w:lang w:val="ru-RU"/>
        </w:rPr>
        <w:t>абзацы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Экзегеза - это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организованная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попытка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вывести смысл отрывка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из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первоначального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намерения автора,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вместо наших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собственны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предпочтени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опыт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или мнени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Иероним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отец ранней церкви, сказал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следующее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: «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Задача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комментатора изложить не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свои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предпоч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тения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а то, что говорит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сам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автор». На самом деле, это то, что мы все делаем каждый день,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когда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мы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применяем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экзегети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ку к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различны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текст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ам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от поваренных книг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руководств по эксплуатации, до 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спортивных журналов 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ваш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любим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блог</w:t>
      </w:r>
      <w:r w:rsidR="00D02FBB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563D19A3" w14:textId="31505E95" w:rsidR="00675DB1" w:rsidRPr="00D02FBB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  <w:r w:rsidRPr="00D02FBB">
        <w:rPr>
          <w:rFonts w:ascii="Helvetica" w:eastAsia="Calibri" w:hAnsi="Helvetica" w:cs="Calibri"/>
          <w:b/>
          <w:i/>
          <w:color w:val="auto"/>
          <w:sz w:val="28"/>
          <w:szCs w:val="24"/>
        </w:rPr>
        <w:t>A</w:t>
      </w:r>
      <w:r w:rsidRPr="00D02FBB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 xml:space="preserve">. Инструмент № 1: </w:t>
      </w:r>
      <w:r w:rsidR="00B03CEC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Историко</w:t>
      </w:r>
      <w:r w:rsidRPr="00D02FBB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-</w:t>
      </w:r>
      <w:bookmarkStart w:id="1" w:name="_GoBack"/>
      <w:r w:rsidR="00B03CEC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грамм</w:t>
      </w:r>
      <w:bookmarkEnd w:id="1"/>
      <w:r w:rsidR="00B03CEC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атический</w:t>
      </w:r>
      <w:r w:rsidRPr="00D02FBB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 xml:space="preserve"> метод</w:t>
      </w:r>
    </w:p>
    <w:p w14:paraId="54E6F7BA" w14:textId="28209D14" w:rsidR="00B6348E" w:rsidRPr="006F0127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Инструментом номер один для этого процесса является </w:t>
      </w:r>
      <w:r w:rsidR="00B03CEC">
        <w:rPr>
          <w:rFonts w:ascii="Helvetica" w:eastAsia="Calibri" w:hAnsi="Helvetica" w:cs="Calibri"/>
          <w:color w:val="auto"/>
          <w:sz w:val="28"/>
          <w:szCs w:val="24"/>
          <w:lang w:val="ru-RU"/>
        </w:rPr>
        <w:t>историко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-</w:t>
      </w:r>
      <w:r w:rsidR="00B03CEC">
        <w:rPr>
          <w:rFonts w:ascii="Helvetica" w:eastAsia="Calibri" w:hAnsi="Helvetica" w:cs="Calibri"/>
          <w:color w:val="auto"/>
          <w:sz w:val="28"/>
          <w:szCs w:val="24"/>
          <w:lang w:val="ru-RU"/>
        </w:rPr>
        <w:t>грамматический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метод, который пытается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найти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ответ на вопрос: «Что означает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тот или иной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абзац?»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Н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ачина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ть нужно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 грамматического и структурного анализа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отрывка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:</w:t>
      </w:r>
      <w:r w:rsidR="003B42F4"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 </w:t>
      </w:r>
      <w:r w:rsidR="005D2B78"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5520FD7F" w14:textId="77777777" w:rsidR="00F83343" w:rsidRPr="00AD799B" w:rsidRDefault="00F83343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</w:rPr>
      </w:pPr>
    </w:p>
    <w:p w14:paraId="6E2122C0" w14:textId="20CCCE7A" w:rsidR="00675DB1" w:rsidRPr="00675DB1" w:rsidRDefault="00675DB1" w:rsidP="00675DB1">
      <w:pPr>
        <w:pStyle w:val="10"/>
        <w:numPr>
          <w:ilvl w:val="0"/>
          <w:numId w:val="4"/>
        </w:numPr>
        <w:contextualSpacing w:val="0"/>
        <w:rPr>
          <w:rFonts w:ascii="Helvetica" w:eastAsia="Calibri" w:hAnsi="Helvetica" w:cs="Arial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>Как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им образом</w:t>
      </w: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 большой 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отрывок подразделяется</w:t>
      </w: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 на 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части</w:t>
      </w: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>?</w:t>
      </w:r>
    </w:p>
    <w:p w14:paraId="083F0D39" w14:textId="72D2F865" w:rsidR="00675DB1" w:rsidRPr="006F0127" w:rsidRDefault="00675DB1" w:rsidP="00675DB1">
      <w:pPr>
        <w:pStyle w:val="10"/>
        <w:numPr>
          <w:ilvl w:val="0"/>
          <w:numId w:val="4"/>
        </w:numPr>
        <w:contextualSpacing w:val="0"/>
        <w:rPr>
          <w:rFonts w:ascii="Helvetica" w:eastAsia="Calibri" w:hAnsi="Helvetica" w:cs="Arial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>Что является п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одлежащим, сказуемым и дополнением</w:t>
      </w: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, и как они соотносятся. 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Основ</w:t>
      </w:r>
      <w:r w:rsidR="00D0211B">
        <w:rPr>
          <w:rFonts w:ascii="Helvetica" w:eastAsia="Calibri" w:hAnsi="Helvetica" w:cs="Arial"/>
          <w:color w:val="auto"/>
          <w:sz w:val="28"/>
          <w:szCs w:val="24"/>
          <w:lang w:val="ru-RU"/>
        </w:rPr>
        <w:t>а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 построени</w:t>
      </w:r>
      <w:r w:rsidR="00D0211B">
        <w:rPr>
          <w:rFonts w:ascii="Helvetica" w:eastAsia="Calibri" w:hAnsi="Helvetica" w:cs="Arial"/>
          <w:color w:val="auto"/>
          <w:sz w:val="28"/>
          <w:szCs w:val="24"/>
          <w:lang w:val="ru-RU"/>
        </w:rPr>
        <w:t>я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 предложения</w:t>
      </w:r>
      <w:r w:rsidRP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!</w:t>
      </w:r>
    </w:p>
    <w:p w14:paraId="75EB05B7" w14:textId="30979AF4" w:rsidR="00675DB1" w:rsidRPr="006F0127" w:rsidRDefault="00675DB1" w:rsidP="00675DB1">
      <w:pPr>
        <w:pStyle w:val="10"/>
        <w:numPr>
          <w:ilvl w:val="0"/>
          <w:numId w:val="4"/>
        </w:numPr>
        <w:contextualSpacing w:val="0"/>
        <w:rPr>
          <w:rFonts w:ascii="Helvetica" w:eastAsia="Calibri" w:hAnsi="Helvetica" w:cs="Arial"/>
          <w:color w:val="auto"/>
          <w:sz w:val="28"/>
          <w:szCs w:val="24"/>
          <w:lang w:val="ru-RU"/>
        </w:rPr>
      </w:pPr>
      <w:r w:rsidRP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Как связаны предложения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 между собой</w:t>
      </w:r>
      <w:r w:rsidRP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?</w:t>
      </w:r>
    </w:p>
    <w:p w14:paraId="7347AD25" w14:textId="1C921AB9" w:rsidR="006F0127" w:rsidRPr="006F0127" w:rsidRDefault="00675DB1" w:rsidP="006F0127">
      <w:pPr>
        <w:pStyle w:val="10"/>
        <w:numPr>
          <w:ilvl w:val="0"/>
          <w:numId w:val="4"/>
        </w:numPr>
        <w:contextualSpacing w:val="0"/>
        <w:rPr>
          <w:rFonts w:ascii="Helvetica" w:eastAsia="Calibri" w:hAnsi="Helvetica" w:cs="Arial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>Каков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о</w:t>
      </w: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 общ</w:t>
      </w:r>
      <w:r w:rsidR="006F0127">
        <w:rPr>
          <w:rFonts w:ascii="Helvetica" w:eastAsia="Calibri" w:hAnsi="Helvetica" w:cs="Arial"/>
          <w:color w:val="auto"/>
          <w:sz w:val="28"/>
          <w:szCs w:val="24"/>
          <w:lang w:val="ru-RU"/>
        </w:rPr>
        <w:t>ее направление мысли</w:t>
      </w:r>
      <w:r w:rsidRPr="00675DB1">
        <w:rPr>
          <w:rFonts w:ascii="Helvetica" w:eastAsia="Calibri" w:hAnsi="Helvetica" w:cs="Arial"/>
          <w:color w:val="auto"/>
          <w:sz w:val="28"/>
          <w:szCs w:val="24"/>
          <w:lang w:val="ru-RU"/>
        </w:rPr>
        <w:t xml:space="preserve">? </w:t>
      </w:r>
      <w:r w:rsidR="008D45DE">
        <w:rPr>
          <w:rFonts w:ascii="Helvetica" w:eastAsia="Calibri" w:hAnsi="Helvetica" w:cs="Arial"/>
          <w:color w:val="auto"/>
          <w:sz w:val="28"/>
          <w:szCs w:val="24"/>
          <w:lang w:val="ru-RU"/>
        </w:rPr>
        <w:t>(испол</w:t>
      </w:r>
      <w:r w:rsidR="00DB0FF3">
        <w:rPr>
          <w:rFonts w:ascii="Helvetica" w:eastAsia="Calibri" w:hAnsi="Helvetica" w:cs="Arial"/>
          <w:color w:val="auto"/>
          <w:sz w:val="28"/>
          <w:szCs w:val="24"/>
          <w:lang w:val="ru-RU"/>
        </w:rPr>
        <w:t>ьзуйте пример, который вы дали ранее</w:t>
      </w:r>
      <w:r w:rsidR="008D45DE">
        <w:rPr>
          <w:rFonts w:ascii="Helvetica" w:eastAsia="Calibri" w:hAnsi="Helvetica" w:cs="Arial"/>
          <w:color w:val="auto"/>
          <w:sz w:val="28"/>
          <w:szCs w:val="24"/>
          <w:lang w:val="ru-RU"/>
        </w:rPr>
        <w:t>)</w:t>
      </w:r>
    </w:p>
    <w:p w14:paraId="232278B7" w14:textId="77777777" w:rsidR="00683DDA" w:rsidRPr="008D45DE" w:rsidRDefault="00683DDA" w:rsidP="00BB3931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</w:p>
    <w:p w14:paraId="61886A19" w14:textId="3A5595D7" w:rsidR="00E92C84" w:rsidRPr="006F0127" w:rsidRDefault="006F0127" w:rsidP="00BB3931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За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содержанием</w:t>
      </w:r>
      <w:r w:rsidR="00675DB1"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текст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скрывается</w:t>
      </w:r>
      <w:r w:rsidR="00675DB1"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ряд воп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росов об историческом контексте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:</w:t>
      </w:r>
      <w:r w:rsidR="00683DDA"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79BB59B2" w14:textId="258ED217" w:rsidR="00675DB1" w:rsidRPr="00675DB1" w:rsidRDefault="006F0127" w:rsidP="00675DB1">
      <w:pPr>
        <w:pStyle w:val="10"/>
        <w:numPr>
          <w:ilvl w:val="0"/>
          <w:numId w:val="5"/>
        </w:numPr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Помогает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ли исторический контекст (автор,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время написания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аудитория и происхождение), если он известен, пролить свет на ваше понимание слов или аргументов?</w:t>
      </w:r>
    </w:p>
    <w:p w14:paraId="236CFEF2" w14:textId="7E91911F" w:rsidR="00675DB1" w:rsidRPr="00675DB1" w:rsidRDefault="00675DB1" w:rsidP="00675DB1">
      <w:pPr>
        <w:pStyle w:val="10"/>
        <w:numPr>
          <w:ilvl w:val="0"/>
          <w:numId w:val="5"/>
        </w:numPr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Существует ли культурный контекст, о котором вам нужно знать? Например,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кто такие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фарисеи; какие права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были 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женщины в римском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обществе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59BE7351" w14:textId="54674ACA" w:rsidR="00E92C84" w:rsidRPr="00AD799B" w:rsidRDefault="00675DB1" w:rsidP="006F0127">
      <w:pPr>
        <w:pStyle w:val="10"/>
        <w:numPr>
          <w:ilvl w:val="0"/>
          <w:numId w:val="5"/>
        </w:numPr>
        <w:contextualSpacing w:val="0"/>
        <w:rPr>
          <w:rFonts w:ascii="Helvetica" w:hAnsi="Helvetica"/>
          <w:color w:val="auto"/>
          <w:sz w:val="28"/>
          <w:szCs w:val="24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 xml:space="preserve">Есть ли </w:t>
      </w:r>
      <w:r w:rsidR="006F0127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вопросы,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связанные с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географи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ей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политик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ой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или истори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ей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которые проливают свет на смысл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текста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? 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Например, где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находится </w:t>
      </w:r>
      <w:proofErr w:type="spellStart"/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Фарсис</w:t>
      </w:r>
      <w:proofErr w:type="spellEnd"/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относит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>ельно</w:t>
      </w:r>
      <w:r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Ниневии?</w:t>
      </w:r>
      <w:r w:rsidR="00683DDA" w:rsidRP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48FDA2C7" w14:textId="77777777" w:rsidR="00F83343" w:rsidRPr="00AD799B" w:rsidRDefault="00F83343" w:rsidP="00BB3931">
      <w:pPr>
        <w:pStyle w:val="10"/>
        <w:ind w:left="720"/>
        <w:contextualSpacing w:val="0"/>
        <w:rPr>
          <w:rFonts w:ascii="Helvetica" w:hAnsi="Helvetica"/>
          <w:color w:val="auto"/>
          <w:sz w:val="28"/>
          <w:szCs w:val="24"/>
        </w:rPr>
      </w:pPr>
    </w:p>
    <w:p w14:paraId="4D0055EE" w14:textId="2F21575B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(Комментарии, библейские словари, энциклопедии и атласы 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будут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чрезвычайно полезны</w:t>
      </w:r>
      <w:r w:rsidR="006F012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при этом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.)</w:t>
      </w:r>
    </w:p>
    <w:p w14:paraId="20ED7C61" w14:textId="3FBA6C86" w:rsidR="00675DB1" w:rsidRPr="00D5354D" w:rsidRDefault="00D5354D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  <w:r w:rsidRPr="00D5354D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Б</w:t>
      </w:r>
      <w:r w:rsidR="00675DB1" w:rsidRPr="00D5354D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. Инструмент № 2: Литературн</w:t>
      </w:r>
      <w:r w:rsidRPr="00D5354D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ый стиль</w:t>
      </w:r>
    </w:p>
    <w:p w14:paraId="51C964D0" w14:textId="770DCAA7" w:rsidR="00675DB1" w:rsidRPr="00675DB1" w:rsidRDefault="00D5354D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нструмент № 2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есно связан с инструментом 1,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а может и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является его частью: распознавание литературно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го стиля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или жанра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отрывка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Мы интуитивно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узнаем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это. В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большинстве случаев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поэзия не похожа на газетную статью. Это отчасти потому, что поэзия и новостные сообщения относятся к разным жанрам, с их собственным уникальным набором внутренних правил. Эти правила и закономерности и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грают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ре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шающую роль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для значения слов и предложений, которые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использует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автор.</w:t>
      </w:r>
    </w:p>
    <w:p w14:paraId="6B2C1AD3" w14:textId="731E93CB" w:rsidR="00E92C84" w:rsidRPr="007730A8" w:rsidRDefault="00675DB1" w:rsidP="00D5354D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Существует несколько литературных 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стилей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которые необходимо учитывать 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при чтении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Писани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я: «повествование»; притча; поэзия; мудрость; пророчество; послания; 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покалипсис и мног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друг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Л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итературн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ый стиль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будет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влия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 ваш подход к 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узнаванию вложенного автором смысла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</w:p>
    <w:p w14:paraId="217CB08D" w14:textId="77777777" w:rsidR="004C7FA1" w:rsidRPr="007730A8" w:rsidRDefault="004C7FA1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2"/>
          <w:szCs w:val="24"/>
          <w:lang w:val="ru-RU"/>
        </w:rPr>
      </w:pPr>
    </w:p>
    <w:p w14:paraId="29301D8B" w14:textId="5904FAC1" w:rsidR="004318C0" w:rsidRPr="00D5354D" w:rsidRDefault="00675DB1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Давайте рассмотрим один краткий пример из текста: Псалом 14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>2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Откройте его</w:t>
      </w:r>
      <w:r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. В последнем стихе, стихе 12, говорится:</w:t>
      </w:r>
      <w:r w:rsidR="004318C0"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4118059D" w14:textId="77777777" w:rsidR="00D5354D" w:rsidRDefault="00D5354D" w:rsidP="00BB3931">
      <w:pPr>
        <w:pStyle w:val="10"/>
        <w:ind w:firstLine="72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8B9E7B5" w14:textId="3F8DE1B0" w:rsidR="00D5354D" w:rsidRDefault="004318C0" w:rsidP="00BB3931">
      <w:pPr>
        <w:pStyle w:val="10"/>
        <w:ind w:firstLine="72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“</w:t>
      </w:r>
      <w:r w:rsidR="00D5354D"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по милости Твоей истреби врагов моих и погуби всех, </w:t>
      </w:r>
    </w:p>
    <w:p w14:paraId="39D99CBA" w14:textId="3A72ED38" w:rsidR="004318C0" w:rsidRPr="00D5354D" w:rsidRDefault="00D5354D" w:rsidP="00BB3931">
      <w:pPr>
        <w:pStyle w:val="10"/>
        <w:ind w:firstLine="72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угнетающих душу мою, ибо я Твой раб.</w:t>
      </w:r>
      <w:r w:rsidR="004318C0"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”</w:t>
      </w:r>
    </w:p>
    <w:p w14:paraId="36F31D82" w14:textId="77777777" w:rsidR="004318C0" w:rsidRPr="00D5354D" w:rsidRDefault="004318C0" w:rsidP="00BB393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380EFFA7" w14:textId="338103C8" w:rsidR="00675DB1" w:rsidRPr="00675DB1" w:rsidRDefault="003066CC" w:rsidP="00675DB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С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тихи с 1 по 11 наполнены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просьбами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псалмопе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вца к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Бог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у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 помощи: «Избавь меня от моих врагов ... с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коро услышь меня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...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выведи из напасти душу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мою».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И далее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он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продолжает просить и дает основание для этих просьб.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твет найден в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самом конце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: «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бо я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Твой раб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». Эта последняя фраза дает то, что мы могли бы назвать основанием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для уверенности в том, что Бог поможет ему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Это основа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моей уверенности.</w:t>
      </w:r>
    </w:p>
    <w:p w14:paraId="32727D4A" w14:textId="77777777" w:rsidR="00675DB1" w:rsidRPr="00675DB1" w:rsidRDefault="00675DB1" w:rsidP="00675DB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7ADF273" w14:textId="3D6C77ED" w:rsidR="00051C72" w:rsidRPr="00457498" w:rsidRDefault="00675DB1" w:rsidP="00675DB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Последний вопрос об этом тексте: како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жанр? Поэзия, верно. Итак, как это влияет на то, как мы интерпретируем слово «враги»?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Должны ли мы понимать это слово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так же, как мы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понимаем 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скажем,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1 и 2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книгах Царств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которые являются историческим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повествованием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? Поскольку мы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читаем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поэзи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ю, мы понимаем, что Да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вид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скорее всего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намекает на буквального физического врага - человека, который пытается причинить ему физический вред. Но мы подозреваем, что этот термин, вероятно, имеет более широкое применение. </w:t>
      </w:r>
      <w:r w:rsidRP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может быть физический враг. </w:t>
      </w:r>
      <w:r w:rsidRP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P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 xml:space="preserve">может быть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</w:t>
      </w:r>
      <w:r w:rsidRP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духовный враг.</w:t>
      </w:r>
    </w:p>
    <w:p w14:paraId="0BC0D558" w14:textId="77777777" w:rsidR="00051C72" w:rsidRPr="00457498" w:rsidRDefault="00051C72" w:rsidP="00BB393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8A53798" w14:textId="3854CEE4" w:rsidR="00675DB1" w:rsidRPr="00675DB1" w:rsidRDefault="00457498" w:rsidP="00675DB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Но все это лишь поверхностный разбор текста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Такова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экзегеза в д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ействии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Мы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расс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мотрели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текст в его контексте и задавали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 н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ему вопросы.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Семинар на тему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как читать Библию,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рассматривает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экзегезу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гораздо глубже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поэтому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мы не будем здесь заниматься тем же.</w:t>
      </w:r>
    </w:p>
    <w:p w14:paraId="65528C65" w14:textId="77777777" w:rsidR="00675DB1" w:rsidRPr="00675DB1" w:rsidRDefault="00675DB1" w:rsidP="00675DB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7BFCC7F" w14:textId="5977B623" w:rsidR="004318C0" w:rsidRPr="00457498" w:rsidRDefault="00675DB1" w:rsidP="00675DB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У нас есть еще один 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ящик с</w:t>
      </w:r>
      <w:r w:rsidRP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инструмент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ами, который нам нужно </w:t>
      </w:r>
      <w:r w:rsidRP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открыт</w:t>
      </w:r>
      <w:r w:rsid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>ь</w:t>
      </w:r>
      <w:r w:rsidRPr="0045749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...</w:t>
      </w:r>
    </w:p>
    <w:p w14:paraId="572F0CBB" w14:textId="77777777" w:rsidR="00051C72" w:rsidRPr="00457498" w:rsidRDefault="00051C72" w:rsidP="00BB393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0050F03" w14:textId="42A0066A" w:rsidR="003B42F4" w:rsidRPr="00675DB1" w:rsidRDefault="00DB7950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</w:pPr>
      <w:r w:rsidRPr="00AD799B">
        <w:rPr>
          <w:rFonts w:ascii="Helvetica" w:eastAsia="Calibri" w:hAnsi="Helvetica" w:cs="Calibri"/>
          <w:b/>
          <w:color w:val="auto"/>
          <w:sz w:val="28"/>
          <w:szCs w:val="24"/>
        </w:rPr>
        <w:t>II</w:t>
      </w:r>
      <w:r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. </w:t>
      </w:r>
      <w:r w:rsidR="00457498"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Ящик для инструментов </w:t>
      </w:r>
      <w:r w:rsidR="009D2883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№</w:t>
      </w:r>
      <w:r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 2: </w:t>
      </w:r>
      <w:r w:rsidR="009D2883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>Инструменты сюжетной линии</w:t>
      </w:r>
    </w:p>
    <w:p w14:paraId="40E6E907" w14:textId="731F66B4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Внутри этого второго ящика есть все необходимые инструменты, которые помогут нам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определить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конкретный текст в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отношении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сюжетной линии Писания. Помните,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на первом занятии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мы сказали, что каждый текст нужно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оценивать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понимать в соответствии с тем, где он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находится по отношению ко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Христ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 Я использовал аналогию газетной статьи с заголовком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«Наши победили в чемпионате мира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». И мы представили один абзац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из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этой стать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например,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абзац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12, в котором описывается, как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нападающий сделал решающую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передачу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ы можете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провести замечательную экзегезу 12-го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абзац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ключевой передаче. Но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если вы не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сделаете следующего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шаг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не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объясните, как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абзац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12 касается всей истории о том, как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наши выиграли игру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то не сможете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по-настоящему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понять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значение </w:t>
      </w:r>
      <w:r w:rsid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12-го абзаца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75868DC7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45F9FC23" w14:textId="16B3F8AF" w:rsidR="00675DB1" w:rsidRPr="00675DB1" w:rsidRDefault="009D2883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Итак, заголов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к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всей Библии, к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ак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мы говорили на прошлой неделе,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является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Евангелие.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Предположим, что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заголов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ком к Библии является фраза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«Иисус побеждает!». Цель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этого второго ящика с инструментами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выяснить, как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тот или иной отрывок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относится к заголовку «Иисус побеждает».</w:t>
      </w:r>
    </w:p>
    <w:p w14:paraId="70BAE443" w14:textId="61DC431C" w:rsidR="00241ED1" w:rsidRPr="007730A8" w:rsidRDefault="009D2883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Давайте</w:t>
      </w:r>
      <w:r w:rsidRP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вернемся к Псалму 142</w:t>
      </w:r>
      <w:r w:rsidR="00675DB1" w:rsidRP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>:12:</w:t>
      </w:r>
      <w:r w:rsidR="000A7308" w:rsidRP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013A5DEE" w14:textId="77777777" w:rsidR="000A7308" w:rsidRPr="007730A8" w:rsidRDefault="000A7308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838AB70" w14:textId="77777777" w:rsidR="009D2883" w:rsidRDefault="009D2883" w:rsidP="009D2883">
      <w:pPr>
        <w:pStyle w:val="10"/>
        <w:ind w:firstLine="72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BE1308" w:rsidRP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“</w:t>
      </w:r>
      <w:r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по милости Твоей истреби врагов моих и погуби всех, </w:t>
      </w:r>
    </w:p>
    <w:p w14:paraId="059D0B7D" w14:textId="2115A25C" w:rsidR="00BE1308" w:rsidRPr="009D2883" w:rsidRDefault="009D2883" w:rsidP="009D2883">
      <w:pPr>
        <w:pStyle w:val="10"/>
        <w:ind w:firstLine="72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D5354D">
        <w:rPr>
          <w:rFonts w:ascii="Helvetica" w:eastAsia="Calibri" w:hAnsi="Helvetica" w:cs="Calibri"/>
          <w:color w:val="auto"/>
          <w:sz w:val="28"/>
          <w:szCs w:val="24"/>
          <w:lang w:val="ru-RU"/>
        </w:rPr>
        <w:t>угнетающих душу мою, ибо я Твой раб</w:t>
      </w:r>
      <w:r w:rsidR="00BE1308" w:rsidRPr="009D2883">
        <w:rPr>
          <w:rFonts w:ascii="Helvetica" w:eastAsia="Calibri" w:hAnsi="Helvetica" w:cs="Calibri"/>
          <w:color w:val="auto"/>
          <w:sz w:val="28"/>
          <w:szCs w:val="24"/>
          <w:lang w:val="ru-RU"/>
        </w:rPr>
        <w:t>.”</w:t>
      </w:r>
    </w:p>
    <w:p w14:paraId="6FB6069B" w14:textId="77777777" w:rsidR="00BE1308" w:rsidRPr="009D2883" w:rsidRDefault="00BE1308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FF0B7B2" w14:textId="502FC69A" w:rsidR="00675DB1" w:rsidRPr="00675DB1" w:rsidRDefault="009D2883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Это слова ц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ар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Давид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на что нам указывает начало этого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пс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алма.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Как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это вписывается в сюжетную линию Библии в целом? 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Какое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отношение 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имеет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 Иисусу? 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Какое отношение это имеет ко мне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?</w:t>
      </w:r>
    </w:p>
    <w:p w14:paraId="00C41F07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7EE710A7" w14:textId="396802FB" w:rsidR="00675DB1" w:rsidRPr="00D06ED3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  <w:r w:rsidRPr="00D06ED3">
        <w:rPr>
          <w:rFonts w:ascii="Helvetica" w:eastAsia="Calibri" w:hAnsi="Helvetica" w:cs="Calibri"/>
          <w:b/>
          <w:i/>
          <w:color w:val="auto"/>
          <w:sz w:val="28"/>
          <w:szCs w:val="24"/>
        </w:rPr>
        <w:t>A</w:t>
      </w:r>
      <w:r w:rsidRPr="00D06ED3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 xml:space="preserve">. </w:t>
      </w:r>
      <w:r w:rsidR="00D06ED3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Нужно</w:t>
      </w:r>
      <w:r w:rsidRPr="00D06ED3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 xml:space="preserve"> смотреть назад, а затем</w:t>
      </w:r>
      <w:r w:rsidR="00D06ED3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 xml:space="preserve"> по</w:t>
      </w:r>
      <w:r w:rsidRPr="00D06ED3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смотреть вперед</w:t>
      </w:r>
    </w:p>
    <w:p w14:paraId="0176D0F5" w14:textId="775F6E42" w:rsidR="00675DB1" w:rsidRPr="00675DB1" w:rsidRDefault="00D06ED3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В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ыяснить, где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располагается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ваш текст в сюжетной линии, довольно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>просто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вы оглядываетесь назад, а затем смотрите вперед. Прямо сейчас, я перечитываю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книгу из Хроник </w:t>
      </w:r>
      <w:proofErr w:type="spellStart"/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Нарнии</w:t>
      </w:r>
      <w:proofErr w:type="spellEnd"/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-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«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Л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ев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колдунья и платяной ш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каф.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»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Я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дочитал до места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где Питер,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Сьюзен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Эдмунд и Люси сидят с Бобрами.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сли вы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начинаете читать с этого момента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вам нужно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у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знать, как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им образом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эти четверо английских детей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могут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сиде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ть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здесь на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бобровой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плотине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обедая с бобрами. Поэтому вам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придется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вернуться и узнать о месте под названием </w:t>
      </w:r>
      <w:proofErr w:type="spellStart"/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Нарния</w:t>
      </w:r>
      <w:proofErr w:type="spellEnd"/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 шкафе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И затем вы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смотрите вперед и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у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видите, как это связано с концом истории, котор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ый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я не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выдам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463AF070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797D12E1" w14:textId="2F3FBB80" w:rsidR="00BE1308" w:rsidRPr="00D06ED3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Как мы 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>можем по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смотр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>еть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назад и вперед в Писании. 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>ы делаем это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при помощи</w:t>
      </w:r>
      <w:r w:rsidRP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од</w:t>
      </w:r>
      <w:r w:rsid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>ного</w:t>
      </w:r>
      <w:r w:rsidRP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из нескольких сюжетных инструментов.</w:t>
      </w:r>
      <w:r w:rsidR="00BE1308" w:rsidRPr="00D06ED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5D107133" w14:textId="77777777" w:rsidR="004C7FA1" w:rsidRPr="00D06ED3" w:rsidRDefault="004C7FA1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</w:p>
    <w:p w14:paraId="1CC4102D" w14:textId="39707DBA" w:rsidR="004C7FA1" w:rsidRPr="00675DB1" w:rsidRDefault="004C7FA1" w:rsidP="004C7FA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 xml:space="preserve">1. </w:t>
      </w:r>
      <w:r w:rsidR="00D06ED3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Сюжет</w:t>
      </w:r>
    </w:p>
    <w:p w14:paraId="3D36A0D1" w14:textId="53BED18B" w:rsidR="00675DB1" w:rsidRPr="00675DB1" w:rsidRDefault="00675DB1" w:rsidP="00675DB1">
      <w:pPr>
        <w:pStyle w:val="10"/>
        <w:spacing w:line="276" w:lineRule="auto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 Библии есть сюжет. Он рассказывает историю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на протяжении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66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-ти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книг, которые при авторстве Святого Духа все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сходятся в одно устье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личность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труд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Иисуса Христа.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С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южет - это не просто литературн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ый прием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а историческ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ий разворот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оследовательного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откровения, которое заверш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ается во Христе. </w:t>
      </w:r>
      <w:proofErr w:type="spellStart"/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Грэм</w:t>
      </w:r>
      <w:proofErr w:type="spellEnd"/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proofErr w:type="spellStart"/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Голдсворз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proofErr w:type="spellEnd"/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сказал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</w:p>
    <w:p w14:paraId="73C44B3D" w14:textId="77777777" w:rsidR="00675DB1" w:rsidRPr="00675DB1" w:rsidRDefault="00675DB1" w:rsidP="00675DB1">
      <w:pPr>
        <w:pStyle w:val="10"/>
        <w:spacing w:line="276" w:lineRule="auto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4C8750C8" w14:textId="22DD7833" w:rsidR="00675DB1" w:rsidRPr="00675DB1" w:rsidRDefault="00BC111A" w:rsidP="00675DB1">
      <w:pPr>
        <w:pStyle w:val="10"/>
        <w:spacing w:line="276" w:lineRule="auto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В соответствии с ха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рактер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библейского откровения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он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повествует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единую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историю, а не абстрактные вечные принципы. [Библия] действительно содержит много вечных принципов, но не абстрактно. Они приведены в историческом контексте п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оследовательного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откровения.</w:t>
      </w:r>
    </w:p>
    <w:p w14:paraId="7E32D89A" w14:textId="77777777" w:rsidR="00675DB1" w:rsidRPr="00675DB1" w:rsidRDefault="00675DB1" w:rsidP="00675DB1">
      <w:pPr>
        <w:pStyle w:val="10"/>
        <w:spacing w:line="276" w:lineRule="auto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58EC74FB" w14:textId="529CA829" w:rsidR="004C7FA1" w:rsidRPr="00BC111A" w:rsidRDefault="00675DB1" w:rsidP="00BC111A">
      <w:pPr>
        <w:pStyle w:val="10"/>
        <w:spacing w:line="276" w:lineRule="auto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Бог решил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ввести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своего Сына в мир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не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сразу после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грехо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падения.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 решил постепенно раскрывать себя и свой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замысел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 протяжении всей истории человечества. Результатом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такого </w:t>
      </w:r>
      <w:r w:rsidR="00FC72E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последовательного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откровения о Себе во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врем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ени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с помощью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трудной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счастливой истории Израиля было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то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что</w:t>
      </w:r>
      <w:r w:rsidR="00245F40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когда пришел Его Сын, мы могли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понять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что Иисус является исполнением всего, что Бог делал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на протяжении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истории.</w:t>
      </w:r>
    </w:p>
    <w:p w14:paraId="2611CD2F" w14:textId="77777777" w:rsidR="004C7FA1" w:rsidRPr="00BC111A" w:rsidRDefault="004C7FA1" w:rsidP="004C7FA1">
      <w:pPr>
        <w:pStyle w:val="10"/>
        <w:spacing w:line="276" w:lineRule="auto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4474E8E5" w14:textId="2521E456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означает, что мы можем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вполне естественно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включать в библейские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тексты послание Христа,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если мы понимаем их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правильно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место в сюжетной линии Библии. Текст не явля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тся трамплин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или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канатом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чтобы добраться до Христа.</w:t>
      </w:r>
    </w:p>
    <w:p w14:paraId="54177786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35143D2" w14:textId="77777777" w:rsidR="00675DB1" w:rsidRPr="00BC111A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  <w:r w:rsidRPr="00BC111A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2. Тема</w:t>
      </w:r>
    </w:p>
    <w:p w14:paraId="7FA39797" w14:textId="5535BDE9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 xml:space="preserve">Еще один инструмент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тема. Хорошие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рассказы всегда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BC111A">
        <w:rPr>
          <w:rFonts w:ascii="Helvetica" w:eastAsia="Calibri" w:hAnsi="Helvetica" w:cs="Calibri"/>
          <w:color w:val="auto"/>
          <w:sz w:val="28"/>
          <w:szCs w:val="24"/>
          <w:lang w:val="ru-RU"/>
        </w:rPr>
        <w:t>держатся на теме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ли на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множестве сплетенных между собой тем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Когда мы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оглядыва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емся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назад и </w:t>
      </w:r>
      <w:r w:rsid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>смотрим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вперед из любого места в истории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мы отчасти </w:t>
      </w:r>
      <w:r w:rsid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>делаем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это для того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чтобы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зна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как отслеживать соответствующие темы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в том или ином направлении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Если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вы знаете, что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Дарт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Вейдер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- отец Люка, потому что вы видели конец второго фильма, вы будете смотреть первый фильм по-другому, потому что в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ам захочется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проследить эту тему. И вы будете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отслеживать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эту тему на протяжении всего третьего фильма.</w:t>
      </w:r>
    </w:p>
    <w:p w14:paraId="5AD3987A" w14:textId="1A5958CB" w:rsidR="004C7FA1" w:rsidRPr="007730A8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</w:pPr>
      <w:r w:rsidRPr="004F18C9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Каковы некоторые из основных тем Псалма 14</w:t>
      </w:r>
      <w:r w:rsidR="004F18C9" w:rsidRPr="004F18C9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2</w:t>
      </w:r>
      <w:r w:rsidRPr="004F18C9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:12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? Божья любовь. Враги Божьего народа. Тема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раба ... Давайте подумаем об второй теме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враги Божьего народа.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Находясь</w:t>
      </w:r>
      <w:r w:rsidRP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здесь, в Псалме 14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2</w:t>
      </w:r>
      <w:r w:rsidRPr="007730A8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давайте оглянемся назад. </w:t>
      </w:r>
      <w:r w:rsidRPr="007730A8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Может ли кто-нибудь проследить тему врагов Божьего народа до этого момента?</w:t>
      </w:r>
    </w:p>
    <w:p w14:paraId="47E9680C" w14:textId="77777777" w:rsidR="004C7FA1" w:rsidRPr="007730A8" w:rsidRDefault="004C7FA1" w:rsidP="004C7FA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</w:p>
    <w:p w14:paraId="6B43A10E" w14:textId="5CA9B006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Конечно, первым врагом Божьего народа был змей.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Прямо за этим следует грехо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падение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самого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человека, а затем греховная природа. В Бытие 4 история Каина и Авеля говорит нам, что враг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ами могут быть и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други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люд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Но в Бытие 4 </w:t>
      </w:r>
      <w:r w:rsidR="004F18C9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происходит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интересная вещь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. Человечество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разделяется на дв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а рода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представленные двумя видами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родословных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которые используются повсюду в к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ниге Бытия: есть семя женщины (Ева), и есть семя змея - избранны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Богом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народ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и остальное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человечество. И некоторые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представители этого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человечеств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часто пытаются напасть на народ Божий. Вы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можете виде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т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это в соперничестве между Исааком и Исавом. Вы видите, что это наиболее ярко проявилось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в книге Исход в лице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фараона. Затем,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с появлением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закон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наследование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земли, мы обнаруживаем, что избранный Бог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народ является врагом Бо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жьим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Поэтому Он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отправляет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 изгнани</w:t>
      </w:r>
      <w:r w:rsidR="004F18C9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? Так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кто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же настоящи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враг?</w:t>
      </w:r>
    </w:p>
    <w:p w14:paraId="1C86776C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DA01BE9" w14:textId="7C21A49E" w:rsidR="00675DB1" w:rsidRPr="00675DB1" w:rsidRDefault="006279A2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Взирая на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Христа, я задам вопрос: каки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х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враг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ов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победил Иисус?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ажд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ый раз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мы видим, как Бог защищает свой народ,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Свое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семя от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их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врагов.</w:t>
      </w:r>
    </w:p>
    <w:p w14:paraId="325BA3E5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00AB518D" w14:textId="26B05899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Какие еще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есть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примеры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разных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тем? Начиная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следующе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го занятия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мы проследим некоторые из этих тем: они включают в себя завет (как Бог относится к сво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ему народу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), царство (как Бог</w:t>
      </w:r>
      <w:r w:rsidR="00245F4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повелевает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245F40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правит над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своим народом), исход (как Бог спасает свой народ), изгнание </w:t>
      </w:r>
      <w:r w:rsidR="00465E07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(как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Бог наказывает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Свой народ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) и многие другие. Все они находят свое исполнение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 xml:space="preserve">в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личности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труде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Иисуса Христа.</w:t>
      </w:r>
    </w:p>
    <w:p w14:paraId="47643B08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09024CDA" w14:textId="1C7A13F0" w:rsidR="0039253B" w:rsidRPr="006279A2" w:rsidRDefault="006279A2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Д</w:t>
      </w:r>
      <w:r w:rsidR="00675DB1" w:rsidRP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авайте возьмем еще один инструмент:</w:t>
      </w:r>
      <w:r w:rsidR="00D81998" w:rsidRP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60399E" w:rsidRP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27B7F797" w14:textId="77777777" w:rsidR="004C7FA1" w:rsidRPr="006279A2" w:rsidRDefault="004C7FA1" w:rsidP="00BB393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1A2BF0A2" w14:textId="77777777" w:rsidR="00B33B68" w:rsidRPr="006279A2" w:rsidRDefault="00B33B68" w:rsidP="00BB3931">
      <w:pPr>
        <w:pStyle w:val="10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0F0CCD82" w14:textId="1CD4F3F7" w:rsidR="00E92C84" w:rsidRPr="00661B55" w:rsidRDefault="00812432" w:rsidP="00BB3931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 w:rsidRPr="00661B55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 xml:space="preserve">3. </w:t>
      </w:r>
      <w:r w:rsidR="006279A2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>Обетование</w:t>
      </w:r>
      <w:r w:rsidR="00D93CE3" w:rsidRPr="00661B55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>-</w:t>
      </w:r>
      <w:r w:rsidR="006279A2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>Исполнение</w:t>
      </w:r>
    </w:p>
    <w:p w14:paraId="7B921F74" w14:textId="2CC0AF94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Когда мы читаем Библи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ю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мы видим, что Бог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дает обетования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исполняет их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В отличие от нас, он всегда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ис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полняет свои обещания. Именно эта убежденность в верности Бога лежит в основе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умонастроения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библейских авторов, когда они пишут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свои послания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2FCDA9EA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7FFC4AC0" w14:textId="45A256C2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Мы видим в Писании, что обе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тования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жьи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(пророчества в самом широком смысле этого слова) обычно имеют несколько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плоскостей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исполнения. Более того, каждое последующее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исполнение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 только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дальше и больше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в хронологическом порядке, но и по значимости как в богословском, так и в историческом плане.</w:t>
      </w:r>
    </w:p>
    <w:p w14:paraId="0CCC924D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5052770" w14:textId="15000EB2" w:rsidR="00812432" w:rsidRPr="00A84FD9" w:rsidRDefault="00675DB1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Позвольте мне привести пример, иллюстрирующий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как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множественн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ость этих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плоскостей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так и ве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личественный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характер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исполнения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обетования Бога. 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Вспомните</w:t>
      </w:r>
      <w:r w:rsidRPr="00A84FD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Божье обе</w:t>
      </w:r>
      <w:r w:rsidR="006279A2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тование</w:t>
      </w:r>
      <w:r w:rsidR="006279A2" w:rsidRPr="00A84FD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Аврааму в Быт. 12:</w:t>
      </w:r>
      <w:r w:rsidRPr="00A84FD9">
        <w:rPr>
          <w:rFonts w:ascii="Helvetica" w:eastAsia="Calibri" w:hAnsi="Helvetica" w:cs="Calibri"/>
          <w:color w:val="auto"/>
          <w:sz w:val="28"/>
          <w:szCs w:val="24"/>
          <w:lang w:val="ru-RU"/>
        </w:rPr>
        <w:t>1-3:</w:t>
      </w:r>
      <w:r w:rsidR="006279A2" w:rsidRPr="00A84FD9"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  <w:t xml:space="preserve"> </w:t>
      </w:r>
    </w:p>
    <w:p w14:paraId="3791FBB0" w14:textId="77777777" w:rsidR="006279A2" w:rsidRPr="00A84FD9" w:rsidRDefault="006279A2" w:rsidP="00BB3931">
      <w:pPr>
        <w:pStyle w:val="10"/>
        <w:spacing w:line="276" w:lineRule="auto"/>
        <w:ind w:left="720"/>
        <w:contextualSpacing w:val="0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</w:p>
    <w:p w14:paraId="2C129E5E" w14:textId="58150C81" w:rsidR="00E92C84" w:rsidRPr="00A84FD9" w:rsidRDefault="00A84FD9" w:rsidP="00A84FD9">
      <w:pPr>
        <w:pStyle w:val="10"/>
        <w:spacing w:line="276" w:lineRule="auto"/>
        <w:ind w:left="720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 w:rsidRPr="00A84FD9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сказал Господь </w:t>
      </w:r>
      <w:proofErr w:type="spellStart"/>
      <w:r w:rsidRPr="00A84FD9">
        <w:rPr>
          <w:rFonts w:ascii="Helvetica" w:eastAsia="Calibri" w:hAnsi="Helvetica" w:cs="Calibri"/>
          <w:color w:val="auto"/>
          <w:sz w:val="28"/>
          <w:szCs w:val="24"/>
          <w:lang w:val="ru-RU"/>
        </w:rPr>
        <w:t>Авраму</w:t>
      </w:r>
      <w:proofErr w:type="spellEnd"/>
      <w:r w:rsidRPr="00A84FD9">
        <w:rPr>
          <w:rFonts w:ascii="Helvetica" w:eastAsia="Calibri" w:hAnsi="Helvetica" w:cs="Calibri"/>
          <w:color w:val="auto"/>
          <w:sz w:val="28"/>
          <w:szCs w:val="24"/>
          <w:lang w:val="ru-RU"/>
        </w:rPr>
        <w:t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и будешь ты в благословение; Я благословлю благословляющих тебя, и злословящих тебя прокляну; и благословятся в тебе все племена земные.</w:t>
      </w:r>
    </w:p>
    <w:p w14:paraId="15CFB9CD" w14:textId="77777777" w:rsidR="00812432" w:rsidRPr="00A84FD9" w:rsidRDefault="00812432" w:rsidP="00BB3931">
      <w:pPr>
        <w:pStyle w:val="10"/>
        <w:tabs>
          <w:tab w:val="left" w:pos="220"/>
          <w:tab w:val="left" w:pos="720"/>
        </w:tabs>
        <w:spacing w:line="276" w:lineRule="auto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</w:p>
    <w:p w14:paraId="006ACB95" w14:textId="69FFDCDE" w:rsidR="00E92C84" w:rsidRDefault="00675DB1" w:rsidP="00BB3931">
      <w:pPr>
        <w:pStyle w:val="10"/>
        <w:tabs>
          <w:tab w:val="left" w:pos="220"/>
          <w:tab w:val="left" w:pos="720"/>
        </w:tabs>
        <w:spacing w:line="276" w:lineRule="auto"/>
        <w:rPr>
          <w:rFonts w:ascii="Helvetica" w:eastAsia="Calibri" w:hAnsi="Helvetica" w:cs="Calibri"/>
          <w:color w:val="auto"/>
          <w:sz w:val="28"/>
          <w:szCs w:val="24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Бог обещает, что бездетный Авраам станет отцом великого народа, который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станет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благослов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ением для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народ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ов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земли.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Спустя н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есколько стихов он обещает дать потомку Авраама землю Ханаанскую.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</w:rPr>
        <w:t>Теперь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</w:rPr>
        <w:t xml:space="preserve">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</w:rPr>
        <w:t>рассмотрим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</w:rPr>
        <w:t xml:space="preserve">,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</w:rPr>
        <w:t>как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</w:rPr>
        <w:t xml:space="preserve">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это</w:t>
      </w:r>
      <w:r w:rsidR="003671C5" w:rsidRPr="003671C5">
        <w:rPr>
          <w:rFonts w:ascii="Helvetica" w:eastAsia="Calibri" w:hAnsi="Helvetica" w:cs="Calibri"/>
          <w:color w:val="auto"/>
          <w:sz w:val="28"/>
          <w:szCs w:val="24"/>
        </w:rPr>
        <w:t xml:space="preserve">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обетование</w:t>
      </w:r>
      <w:r w:rsidR="003671C5" w:rsidRPr="003671C5">
        <w:rPr>
          <w:rFonts w:ascii="Helvetica" w:eastAsia="Calibri" w:hAnsi="Helvetica" w:cs="Calibri"/>
          <w:color w:val="auto"/>
          <w:sz w:val="28"/>
          <w:szCs w:val="24"/>
        </w:rPr>
        <w:t xml:space="preserve"> </w:t>
      </w:r>
      <w:proofErr w:type="spellStart"/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ис</w:t>
      </w:r>
      <w:r w:rsidRPr="00675DB1">
        <w:rPr>
          <w:rFonts w:ascii="Helvetica" w:eastAsia="Calibri" w:hAnsi="Helvetica" w:cs="Calibri"/>
          <w:color w:val="auto"/>
          <w:sz w:val="28"/>
          <w:szCs w:val="24"/>
        </w:rPr>
        <w:t>полняется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</w:rPr>
        <w:t>:</w:t>
      </w:r>
      <w:r w:rsidR="006F6E37" w:rsidRPr="00AD799B">
        <w:rPr>
          <w:rFonts w:ascii="Helvetica" w:eastAsia="Calibri" w:hAnsi="Helvetica" w:cs="Calibri"/>
          <w:color w:val="auto"/>
          <w:sz w:val="28"/>
          <w:szCs w:val="24"/>
          <w:highlight w:val="white"/>
        </w:rPr>
        <w:t xml:space="preserve"> </w:t>
      </w:r>
    </w:p>
    <w:p w14:paraId="17C90D30" w14:textId="77777777" w:rsidR="003671C5" w:rsidRPr="00AD799B" w:rsidRDefault="003671C5" w:rsidP="00BB3931">
      <w:pPr>
        <w:pStyle w:val="10"/>
        <w:tabs>
          <w:tab w:val="left" w:pos="220"/>
          <w:tab w:val="left" w:pos="720"/>
        </w:tabs>
        <w:spacing w:line="276" w:lineRule="auto"/>
        <w:rPr>
          <w:rFonts w:ascii="Helvetica" w:hAnsi="Helvetica"/>
          <w:color w:val="auto"/>
          <w:sz w:val="28"/>
          <w:szCs w:val="24"/>
        </w:rPr>
      </w:pPr>
    </w:p>
    <w:p w14:paraId="30C452EC" w14:textId="2E865B1B" w:rsidR="00675DB1" w:rsidRPr="00675DB1" w:rsidRDefault="00675DB1" w:rsidP="003671C5">
      <w:pPr>
        <w:pStyle w:val="10"/>
        <w:numPr>
          <w:ilvl w:val="0"/>
          <w:numId w:val="9"/>
        </w:numPr>
        <w:tabs>
          <w:tab w:val="left" w:pos="220"/>
          <w:tab w:val="left" w:pos="720"/>
        </w:tabs>
        <w:spacing w:line="276" w:lineRule="auto"/>
        <w:ind w:left="757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Во-первых, чудесное рождение Исаака -&gt;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Иаков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-&gt; 12 сыновей</w:t>
      </w:r>
    </w:p>
    <w:p w14:paraId="76ADEC4A" w14:textId="18D14A3B" w:rsidR="00675DB1" w:rsidRPr="00675DB1" w:rsidRDefault="00675DB1" w:rsidP="003671C5">
      <w:pPr>
        <w:pStyle w:val="10"/>
        <w:numPr>
          <w:ilvl w:val="0"/>
          <w:numId w:val="9"/>
        </w:numPr>
        <w:tabs>
          <w:tab w:val="left" w:pos="220"/>
          <w:tab w:val="left" w:pos="720"/>
        </w:tabs>
        <w:spacing w:line="276" w:lineRule="auto"/>
        <w:ind w:left="757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началу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Исхода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народ настолько преумножился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что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фараон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                     напу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ган.</w:t>
      </w:r>
    </w:p>
    <w:p w14:paraId="094EDACE" w14:textId="0552C06C" w:rsidR="00675DB1" w:rsidRPr="00675DB1" w:rsidRDefault="003671C5" w:rsidP="003671C5">
      <w:pPr>
        <w:pStyle w:val="10"/>
        <w:numPr>
          <w:ilvl w:val="0"/>
          <w:numId w:val="9"/>
        </w:numPr>
        <w:tabs>
          <w:tab w:val="left" w:pos="220"/>
          <w:tab w:val="left" w:pos="720"/>
        </w:tabs>
        <w:spacing w:line="276" w:lineRule="auto"/>
        <w:ind w:left="757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Книга Иисуса Навина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рассказывает историю о завоевании земли.</w:t>
      </w:r>
    </w:p>
    <w:p w14:paraId="312CD77F" w14:textId="054952A1" w:rsidR="00675DB1" w:rsidRPr="00675DB1" w:rsidRDefault="00675DB1" w:rsidP="003671C5">
      <w:pPr>
        <w:pStyle w:val="10"/>
        <w:tabs>
          <w:tab w:val="left" w:pos="220"/>
          <w:tab w:val="left" w:pos="720"/>
        </w:tabs>
        <w:spacing w:line="276" w:lineRule="auto"/>
        <w:ind w:left="72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>К моменту царств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ования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Соломона народы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процветают благодаря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его мудрости.</w:t>
      </w:r>
    </w:p>
    <w:p w14:paraId="2053E1A1" w14:textId="3770F94C" w:rsidR="00675DB1" w:rsidRPr="00675DB1" w:rsidRDefault="00675DB1" w:rsidP="003671C5">
      <w:pPr>
        <w:pStyle w:val="10"/>
        <w:numPr>
          <w:ilvl w:val="0"/>
          <w:numId w:val="8"/>
        </w:numPr>
        <w:tabs>
          <w:tab w:val="left" w:pos="220"/>
          <w:tab w:val="left" w:pos="720"/>
        </w:tabs>
        <w:spacing w:line="276" w:lineRule="auto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Конечно, Иисус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истинное обетованное потомство (Павел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поясняет это </w:t>
      </w:r>
      <w:r w:rsidR="00245F40">
        <w:rPr>
          <w:rFonts w:ascii="Helvetica" w:eastAsia="Calibri" w:hAnsi="Helvetica" w:cs="Calibri"/>
          <w:color w:val="auto"/>
          <w:sz w:val="28"/>
          <w:szCs w:val="24"/>
          <w:lang w:val="ru-RU"/>
        </w:rPr>
        <w:t>в посланиях к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Галатам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245F4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Римлянам).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П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 вере в Иисуса, мужчины и женщины из 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разных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народ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ов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благословл</w:t>
      </w:r>
      <w:r w:rsidR="003671C5">
        <w:rPr>
          <w:rFonts w:ascii="Helvetica" w:eastAsia="Calibri" w:hAnsi="Helvetica" w:cs="Calibri"/>
          <w:color w:val="auto"/>
          <w:sz w:val="28"/>
          <w:szCs w:val="24"/>
          <w:lang w:val="ru-RU"/>
        </w:rPr>
        <w:t>ены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поскольку они становятся детьми Авраама, духовн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ым народом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котор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ый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распространяется до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краёв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земли, и все же, подобно Авраам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у опять становятся пришельцами и странниками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21702BDB" w14:textId="4F8866BB" w:rsidR="00E92C84" w:rsidRPr="003671C5" w:rsidRDefault="00675DB1" w:rsidP="003671C5">
      <w:pPr>
        <w:pStyle w:val="10"/>
        <w:numPr>
          <w:ilvl w:val="0"/>
          <w:numId w:val="8"/>
        </w:numPr>
        <w:tabs>
          <w:tab w:val="left" w:pos="220"/>
          <w:tab w:val="left" w:pos="720"/>
        </w:tabs>
        <w:spacing w:line="276" w:lineRule="auto"/>
        <w:rPr>
          <w:rFonts w:ascii="Helvetica" w:hAnsi="Helvetica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Но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это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еще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 все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Новое небо и Новая Земля - великая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страна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все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Божь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его народа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под Божьим правлением (Евреям 4 и Откровение 21-22).</w:t>
      </w:r>
    </w:p>
    <w:p w14:paraId="7D6A9144" w14:textId="77777777" w:rsidR="00DE3D67" w:rsidRDefault="00DE3D67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47C72D94" w14:textId="3E14FA34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Сколько раз </w:t>
      </w:r>
      <w:r w:rsidR="00DE3D67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исполнилось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обе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ание Авраам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? Я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на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счита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л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 менее 5 раз,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все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они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четко обозначены в Писании. И каждый раз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это исполнение было более великим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чем предыдущие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3F2C57C3" w14:textId="00BEBD83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Поэтому, когда мы читаем </w:t>
      </w:r>
      <w:r w:rsidR="004954D6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какое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-либо </w:t>
      </w:r>
      <w:r w:rsidR="004954D6">
        <w:rPr>
          <w:rFonts w:ascii="Helvetica" w:eastAsia="Calibri" w:hAnsi="Helvetica" w:cs="Calibri"/>
          <w:color w:val="auto"/>
          <w:sz w:val="28"/>
          <w:szCs w:val="24"/>
          <w:lang w:val="ru-RU"/>
        </w:rPr>
        <w:t>обетование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из Писания,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нам нужно у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видеть, где / как оно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исполняется на протяжении всей библейской истории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Мы 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могли бы сделать то же самое с п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сал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>мом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14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2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: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>12 и посмотреть, как п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салмопевец опирается на Божьи обетования</w:t>
      </w:r>
      <w:r w:rsidR="00DE3D6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истребить 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врагов.</w:t>
      </w:r>
    </w:p>
    <w:p w14:paraId="232FBB3E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792F0679" w14:textId="180A9888" w:rsidR="00675DB1" w:rsidRPr="00A94B25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Иногда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картина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обе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тования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его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исполнени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помогает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видеть, как авторы Нового Завета используют тексты Ветхого Завета.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Авторы 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вангел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ий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иногда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делают это явным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образом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 «Это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произошло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чтобы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Х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исполнилось ...» </w:t>
      </w:r>
      <w:r w:rsidRP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Один из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замечательных</w:t>
      </w:r>
      <w:r w:rsidRP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инструментов библейского богословия </w:t>
      </w:r>
      <w:r w:rsidR="00A94B25" w:rsidRP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P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P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перекрестные ссылки.</w:t>
      </w:r>
    </w:p>
    <w:p w14:paraId="1C183EB4" w14:textId="77777777" w:rsidR="00675DB1" w:rsidRPr="00A94B25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92A44D9" w14:textId="77777777" w:rsidR="00675DB1" w:rsidRPr="00A94B25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</w:pPr>
      <w:r w:rsidRPr="00A94B25">
        <w:rPr>
          <w:rFonts w:ascii="Helvetica" w:eastAsia="Calibri" w:hAnsi="Helvetica" w:cs="Calibri"/>
          <w:b/>
          <w:i/>
          <w:color w:val="auto"/>
          <w:sz w:val="28"/>
          <w:szCs w:val="24"/>
          <w:lang w:val="ru-RU"/>
        </w:rPr>
        <w:t>4. Типология</w:t>
      </w:r>
    </w:p>
    <w:p w14:paraId="6FCD0883" w14:textId="3C0EBFCC" w:rsidR="00E92C84" w:rsidRPr="007730A8" w:rsidRDefault="00675DB1" w:rsidP="00675DB1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Итак, предположение в этой с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вязке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«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обещани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-исполнени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е»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заключается в том, что Бог не только говорит,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но также предполагается, что Он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является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Господином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Истории. Он предусмотрительно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направляет события и даже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жизни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отдельных людей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чтобы они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стали прообразами грядущего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 Они существуют как исторические аналоги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которые соответствуют будущему исполнению.</w:t>
      </w:r>
    </w:p>
    <w:p w14:paraId="6CE2B068" w14:textId="77777777" w:rsidR="00812432" w:rsidRPr="007730A8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</w:p>
    <w:p w14:paraId="6CE30A1F" w14:textId="41D5275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Библейский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термин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для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описания подобного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явления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- это тип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аж</w:t>
      </w:r>
      <w:r w:rsidR="00465E07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или прототип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что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просто означа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образец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или пример. Типология - наш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 xml:space="preserve">следующий инструмент.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Когда мы говорим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 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том,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что кто-то или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что-то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является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«</w:t>
      </w:r>
      <w:r w:rsidR="008249DF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прообразом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» чего-то еще в Библии 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означает, что 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ы утверждае</w:t>
      </w:r>
      <w:r w:rsidR="00A94B25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что Бог намеревался научить нас второму, связав его с первым. 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Какое-то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событие, человек или 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явление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органически связаны 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Божьим намерением 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в отношении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чем-то друг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ого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так что </w:t>
      </w:r>
      <w:r w:rsidR="00285D5D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перв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оначальное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помога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 нам интерпретировать и понимать 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последующее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5D084AE9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A29D143" w14:textId="15D9C758" w:rsidR="009B3C8E" w:rsidRPr="00285D5D" w:rsidRDefault="00285D5D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Пос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лушайте, например, Римлянам 5:14: «</w:t>
      </w:r>
      <w:r w:rsidRP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Однако же смерть царствовала от Адама до Моисея и над </w:t>
      </w:r>
      <w:proofErr w:type="spellStart"/>
      <w:r w:rsidRP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несогрешившими</w:t>
      </w:r>
      <w:proofErr w:type="spellEnd"/>
      <w:r w:rsidRP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подобно преступлению Ада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ма, который есть образ будущего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». Павел не просто сопоставля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ет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Адама и Христа. Он утверждает историческ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ое соответствие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в которой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прото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тип, Адам, указывает на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архетип, Христа,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находит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 Нем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искупительное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испол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нение. Первое помогает нам понять и даже о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бозначает нам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действие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значение последнего: оба осуществляют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верховное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руководство над человечеством,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одно -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принося смерть,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другое -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принося жизнь.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Поэтому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Христос </w:t>
      </w:r>
      <w:r w:rsidR="004628A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– это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не просто повтор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ение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Адама. </w:t>
      </w:r>
      <w:r w:rsidR="004628AD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Прообраз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указывает на нечто большее, чем он сам.</w:t>
      </w:r>
      <w:r w:rsidR="005B684C" w:rsidRPr="00285D5D">
        <w:rPr>
          <w:rFonts w:ascii="Helvetica" w:hAnsi="Helvetica"/>
          <w:color w:val="auto"/>
          <w:sz w:val="28"/>
          <w:szCs w:val="24"/>
          <w:lang w:val="ru-RU"/>
        </w:rPr>
        <w:t xml:space="preserve"> </w:t>
      </w:r>
    </w:p>
    <w:p w14:paraId="4F968323" w14:textId="77777777" w:rsidR="00812432" w:rsidRPr="00285D5D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</w:p>
    <w:p w14:paraId="03EA2402" w14:textId="1192CD36" w:rsidR="00675DB1" w:rsidRPr="00675DB1" w:rsidRDefault="004628AD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Прообраз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proofErr w:type="gramStart"/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- это</w:t>
      </w:r>
      <w:proofErr w:type="gramEnd"/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 просто аллегория, которая 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проводит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произвольные и простые лингвистические связи между символом и си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мволикой. Например, в притче о добром с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амар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янине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285D5D">
        <w:rPr>
          <w:rFonts w:ascii="Helvetica" w:eastAsia="Calibri" w:hAnsi="Helvetica" w:cs="Calibri"/>
          <w:color w:val="auto"/>
          <w:sz w:val="28"/>
          <w:szCs w:val="24"/>
          <w:lang w:val="ru-RU"/>
        </w:rPr>
        <w:t>гостиница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- это церковь,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содержатель гостиницы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- Павел, масло и вино - это таинства и т.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д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Или пять камней, которые Давид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п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о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д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бирает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чтобы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убить Голиафа, представляют собой веру, надежду, любовь и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еще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силу, и честь. Нет, подождите, это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же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Рассел Кроу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в роли г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ладиатор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 Видите проблему с аллегори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ями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? Другой известный пример - Августин, описыва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ет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алый шнур, который </w:t>
      </w:r>
      <w:proofErr w:type="spellStart"/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Раав</w:t>
      </w:r>
      <w:proofErr w:type="spellEnd"/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с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пустил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а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из Иерихона, который спас ее,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как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кровь Христа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,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>истека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ющую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из его тела. Существует поверхностное сходство между двумя вещами, но это </w:t>
      </w:r>
      <w:r w:rsidR="000D253F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еще не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прообраз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487423CA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A8DC5AA" w14:textId="672895B5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Я думаю, что самый безопасный способ у</w:t>
      </w:r>
      <w:r w:rsidR="009E2CAC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знать </w:t>
      </w:r>
      <w:r w:rsidR="004628AD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прообраз </w:t>
      </w:r>
      <w:proofErr w:type="gramStart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- это</w:t>
      </w:r>
      <w:proofErr w:type="gram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проследить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его в библейск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текст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е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Нигде в 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Библии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 говорится, что Иисус является ал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ым шнуром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Раав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Но 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Библия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ссылается на Иисуса как на последн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его Адама, с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емя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Авраам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ово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нов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ый Израиль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величайшего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Сына </w:t>
      </w:r>
      <w:proofErr w:type="spellStart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Давид</w:t>
      </w:r>
      <w:r w:rsid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ова</w:t>
      </w:r>
      <w:proofErr w:type="spellEnd"/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1BE4D6F6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7881F3C1" w14:textId="10E57CA8" w:rsidR="00812432" w:rsidRPr="00270E53" w:rsidRDefault="00270E53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Он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а также описывает его как п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асхального Агнца,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единую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жертву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, храм, д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обр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ого п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астыр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Цар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я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священник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а, с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калу,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 которой ударил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675DB1" w:rsidRP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>Моисе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й</w:t>
      </w:r>
      <w:r w:rsidR="00675DB1" w:rsidRP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675DB1" w:rsidRP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 xml:space="preserve">истинный Исход, виноградную лозу Израиля,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Господина</w:t>
      </w:r>
      <w:r w:rsidR="00675DB1" w:rsidRP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субботы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  <w:r w:rsidR="000D253F" w:rsidRPr="00270E5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0F0C6DB1" w14:textId="77777777" w:rsidR="00812432" w:rsidRPr="00270E53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05ED2FA5" w14:textId="7792144C" w:rsidR="00675DB1" w:rsidRPr="0068409B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</w:pP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Поэтому мы можем оглядываться назад на эти </w:t>
      </w:r>
      <w:r w:rsidR="0068409B">
        <w:rPr>
          <w:rFonts w:ascii="Helvetica" w:eastAsia="Calibri" w:hAnsi="Helvetica" w:cs="Calibri"/>
          <w:color w:val="auto"/>
          <w:sz w:val="28"/>
          <w:szCs w:val="24"/>
          <w:lang w:val="ru-RU"/>
        </w:rPr>
        <w:t>явления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людей и события и говорить, что они «</w:t>
      </w:r>
      <w:r w:rsidR="004628AD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прообразы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» Христа. </w:t>
      </w:r>
      <w:r w:rsidR="0068409B"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очему важно </w:t>
      </w:r>
      <w:r w:rsidR="0068409B"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у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казать, </w:t>
      </w:r>
      <w:r w:rsidR="0068409B"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когда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что-то </w:t>
      </w:r>
      <w:r w:rsidR="0068409B"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или кто-то является </w:t>
      </w:r>
      <w:r w:rsidR="004628AD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прообразом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Христа?</w:t>
      </w:r>
    </w:p>
    <w:p w14:paraId="7749740D" w14:textId="518BE192" w:rsidR="00675DB1" w:rsidRPr="00675DB1" w:rsidRDefault="0068409B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Потому что э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то повлияет на то, как вы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будете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интерпретир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овать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личность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труд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Христа.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Когда мы читаем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что он храм Божий, например, 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говорит нам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 том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, что Дух пребывает в нем особым образом и что он тот, через ко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го</w:t>
      </w:r>
      <w:r w:rsidR="00675DB1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мы приближаемся к Богу.</w:t>
      </w:r>
    </w:p>
    <w:p w14:paraId="57F60FE1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15CC2001" w14:textId="13CEBE87" w:rsidR="00675DB1" w:rsidRPr="0068409B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</w:pP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[Подумайте </w:t>
      </w:r>
      <w:r w:rsidR="00536163"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о</w:t>
      </w:r>
      <w:r w:rsidR="00536163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б отрывке</w:t>
      </w:r>
      <w:r w:rsidR="004628AD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из Евангелия от Луки 17:26-27. К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ак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ие </w:t>
      </w:r>
      <w:r w:rsidR="004628AD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прообразы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есть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в 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этом 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отрывке? 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Лука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использует </w:t>
      </w:r>
      <w:r w:rsidR="00536163"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потоп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из 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Бытия 6-7 в 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стихах 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26-27, чтобы </w:t>
      </w:r>
      <w:r w:rsidR="004628AD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рассказать образно о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последнем суде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или 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о 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пришествии Царства.]</w:t>
      </w:r>
    </w:p>
    <w:p w14:paraId="52F4841A" w14:textId="77777777" w:rsidR="00675DB1" w:rsidRPr="00675DB1" w:rsidRDefault="00675DB1" w:rsidP="00675DB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4BFAEB9" w14:textId="45257CE5" w:rsidR="0068409B" w:rsidRPr="007730A8" w:rsidRDefault="00675DB1" w:rsidP="0068409B">
      <w:pPr>
        <w:pStyle w:val="10"/>
        <w:spacing w:line="276" w:lineRule="auto"/>
        <w:contextualSpacing w:val="0"/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</w:pP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Существуют ли какие-либо </w:t>
      </w:r>
      <w:r w:rsidR="004628AD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прообразы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в Псалме 14</w:t>
      </w:r>
      <w:r w:rsid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2</w:t>
      </w:r>
      <w:r w:rsidRPr="00684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:12?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Я думаю, </w:t>
      </w:r>
      <w:r w:rsidR="0073509B"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что 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>два: Да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вид и 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раб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Присутствует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тема цар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>ствования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Давида, связанная в этом п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салме с темой 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раба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что многие люди во времена 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Иисуса не всегда 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замечали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P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Давид - </w:t>
      </w:r>
      <w:r w:rsid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раб</w:t>
      </w:r>
      <w:r w:rsidRPr="0073509B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</w:t>
      </w:r>
      <w:r w:rsidRP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Что происходит, когда мы отслеживаем этот </w:t>
      </w:r>
      <w:r w:rsidR="004628AD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прообразом</w:t>
      </w:r>
      <w:r w:rsidRP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</w:t>
      </w:r>
      <w:r w:rsidR="0073509B" w:rsidRP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в дальнейшем</w:t>
      </w:r>
      <w:r w:rsidRPr="0073509B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>?</w:t>
      </w:r>
      <w:r w:rsidR="0068409B" w:rsidRPr="007730A8">
        <w:rPr>
          <w:rFonts w:ascii="Helvetica" w:eastAsia="Calibri" w:hAnsi="Helvetica" w:cs="Calibri"/>
          <w:i/>
          <w:color w:val="auto"/>
          <w:sz w:val="28"/>
          <w:szCs w:val="24"/>
          <w:lang w:val="ru-RU"/>
        </w:rPr>
        <w:t xml:space="preserve"> </w:t>
      </w:r>
    </w:p>
    <w:p w14:paraId="120ED13D" w14:textId="1F2592EE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Итак, мы знаем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из 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Исаии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49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что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раб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соб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ерет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ев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реев и язычников вместе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что он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по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страдает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за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грех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своего народа в Исаии 53.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ы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также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знаем, что в Матфея 12 сказано об Иисусе: «</w:t>
      </w:r>
      <w:r w:rsidR="000F6420" w:rsidRP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Се, Отрок Мой, Которого Я избрал, Возлюбленный Мой, Которому благоволит душа Моя. Положу дух Мой н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а Него, и возвестит народам суд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».</w:t>
      </w:r>
    </w:p>
    <w:p w14:paraId="5D7DCDA0" w14:textId="77777777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3E46635E" w14:textId="3107B922" w:rsidR="002917B2" w:rsidRPr="002917B2" w:rsidRDefault="00536163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По-видимому,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Иисус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тот раб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на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которо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го указывает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Псал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ом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14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2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:12. Отец любит Иисуса. Отец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истребит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врагов Иисуса. Он услышит молитвы Иисуса.</w:t>
      </w:r>
    </w:p>
    <w:p w14:paraId="4946EFC1" w14:textId="0CD607E7" w:rsidR="00812432" w:rsidRPr="000F6420" w:rsidRDefault="002917B2" w:rsidP="00BB3931">
      <w:pPr>
        <w:pStyle w:val="10"/>
        <w:spacing w:line="276" w:lineRule="auto"/>
        <w:contextualSpacing w:val="0"/>
        <w:rPr>
          <w:rFonts w:ascii="Helvetica" w:hAnsi="Helvetica" w:cs="Verdana"/>
          <w:color w:val="auto"/>
          <w:sz w:val="28"/>
          <w:szCs w:val="24"/>
          <w:lang w:val="ru-RU"/>
        </w:rPr>
      </w:pPr>
      <w:r w:rsidRP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Это приводит нас к последнему инструменту сюжета:</w:t>
      </w:r>
      <w:r w:rsidR="000F6420" w:rsidRPr="000F6420">
        <w:rPr>
          <w:rFonts w:ascii="Helvetica" w:hAnsi="Helvetica" w:cs="Verdana"/>
          <w:color w:val="auto"/>
          <w:sz w:val="28"/>
          <w:szCs w:val="24"/>
          <w:lang w:val="ru-RU"/>
        </w:rPr>
        <w:t xml:space="preserve"> </w:t>
      </w:r>
    </w:p>
    <w:p w14:paraId="05067005" w14:textId="77777777" w:rsidR="00812432" w:rsidRPr="007730A8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</w:pPr>
    </w:p>
    <w:p w14:paraId="2E8D4900" w14:textId="192500B9" w:rsidR="00E92C84" w:rsidRPr="000F6420" w:rsidRDefault="00812432" w:rsidP="00BB3931">
      <w:pPr>
        <w:pStyle w:val="10"/>
        <w:spacing w:line="276" w:lineRule="auto"/>
        <w:contextualSpacing w:val="0"/>
        <w:rPr>
          <w:rFonts w:ascii="Helvetica" w:hAnsi="Helvetica"/>
          <w:i/>
          <w:color w:val="auto"/>
          <w:sz w:val="28"/>
          <w:szCs w:val="24"/>
          <w:lang w:val="ru-RU"/>
        </w:rPr>
      </w:pPr>
      <w:r w:rsidRPr="007730A8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 xml:space="preserve">5. </w:t>
      </w:r>
      <w:r w:rsidR="004628AD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>Целостность</w:t>
      </w:r>
      <w:r w:rsidR="000F6420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 xml:space="preserve"> </w:t>
      </w:r>
      <w:r w:rsidR="00F442A9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 xml:space="preserve">(непрерывность) </w:t>
      </w:r>
      <w:r w:rsidR="000F6420">
        <w:rPr>
          <w:rFonts w:ascii="Helvetica" w:eastAsia="Calibri" w:hAnsi="Helvetica" w:cs="Calibri"/>
          <w:b/>
          <w:i/>
          <w:color w:val="auto"/>
          <w:sz w:val="28"/>
          <w:szCs w:val="24"/>
          <w:highlight w:val="white"/>
          <w:lang w:val="ru-RU"/>
        </w:rPr>
        <w:t>и прерывность</w:t>
      </w:r>
    </w:p>
    <w:p w14:paraId="73494282" w14:textId="7516BFCE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Но разницу между обе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тованием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исполнением нельзя объяснить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лишь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как движение от меньшего к большему, или 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как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отличие в степени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. Несмотря на непрерывность истории, движение от обе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тования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 исполнению описано в Писании как движение между тенью и реальностью (Кол. 2:17), между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образом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подлинн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иком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(Евр.8: 5), между простым символом и истин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ой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>которую он представля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ет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(Иоанна 4:23, 15: 1). Это означает, что в дополнение к </w:t>
      </w:r>
      <w:r w:rsidR="004628AD">
        <w:rPr>
          <w:rFonts w:ascii="Helvetica" w:eastAsia="Calibri" w:hAnsi="Helvetica" w:cs="Calibri"/>
          <w:color w:val="auto"/>
          <w:sz w:val="28"/>
          <w:szCs w:val="24"/>
          <w:lang w:val="ru-RU"/>
        </w:rPr>
        <w:t>целостности повествования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существует значительн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ая прерывность, когда мы переходим сквозь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эпохи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от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одно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й плоскости испо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лнения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к другой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5C895848" w14:textId="77777777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26159B7E" w14:textId="0C62268D" w:rsidR="00E92C84" w:rsidRPr="000F6420" w:rsidRDefault="002917B2" w:rsidP="002917B2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это важно, потому что это означает, что семя </w:t>
      </w:r>
      <w:r w:rsidR="004628AD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прообраза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или обе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тования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указывает нам на </w:t>
      </w:r>
      <w:r w:rsid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испо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лнение, но это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испол</w:t>
      </w:r>
      <w:r w:rsidR="00596F2E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нение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является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сутью всей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истории. </w:t>
      </w:r>
      <w:r w:rsidRP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Это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есть </w:t>
      </w:r>
      <w:r w:rsidRPr="000F6420">
        <w:rPr>
          <w:rFonts w:ascii="Helvetica" w:eastAsia="Calibri" w:hAnsi="Helvetica" w:cs="Calibri"/>
          <w:color w:val="auto"/>
          <w:sz w:val="28"/>
          <w:szCs w:val="24"/>
          <w:lang w:val="ru-RU"/>
        </w:rPr>
        <w:t>реальность, сущность.</w:t>
      </w:r>
    </w:p>
    <w:p w14:paraId="6304192D" w14:textId="77777777" w:rsidR="00812432" w:rsidRPr="000F6420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546BD76F" w14:textId="454CA239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Мы уже видели непрерывность между Псалмом 14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2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:12 и Христом. Как насчет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прерывности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? Вот что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удивительно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. Как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им образом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Иисус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является рабом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? Новый Завет очень яс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но показывает это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Он тот, кто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поражен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как враг. Вернее, Бог спасает свой народ от их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главного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врага, греха и смерти, отождествляя </w:t>
      </w:r>
      <w:r w:rsidR="004628AD">
        <w:rPr>
          <w:rFonts w:ascii="Helvetica" w:eastAsia="Calibri" w:hAnsi="Helvetica" w:cs="Calibri"/>
          <w:color w:val="auto"/>
          <w:sz w:val="28"/>
          <w:szCs w:val="24"/>
          <w:lang w:val="ru-RU"/>
        </w:rPr>
        <w:t>Своего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Сына и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раба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 этим врагом на кресте и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позволяя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свое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му рабу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заплатить полн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оту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цен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ы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за этот грех.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А затем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Иисус получ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ает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всю власть на небе и на земле и объяв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лен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цар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ем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. Вот как царь и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раб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объединены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в Новом Завете 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>–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 w:rsidR="00536163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это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не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совсем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то, что имел в виду Давид.</w:t>
      </w:r>
    </w:p>
    <w:p w14:paraId="48348D33" w14:textId="77777777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4F0604AD" w14:textId="58658056" w:rsidR="006442E5" w:rsidRPr="00596F2E" w:rsidRDefault="00596F2E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Основание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для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нашей 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надежды </w:t>
      </w:r>
      <w:proofErr w:type="gramStart"/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- это</w:t>
      </w:r>
      <w:proofErr w:type="gramEnd"/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 только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моменты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непрерывности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 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движени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и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от обе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тования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 исполнению; он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 также и в прерывности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. Иисус соединил все эти темы в совершенно уникальном акте его см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ерти и воскресения. И только в Н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ем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одном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на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ша надежда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, а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 в каких-либо его типологических предшественниках.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Моя надежда не в том, что я с</w:t>
      </w:r>
      <w:r w:rsidR="00F442A9">
        <w:rPr>
          <w:rFonts w:ascii="Helvetica" w:eastAsia="Calibri" w:hAnsi="Helvetica" w:cs="Calibri"/>
          <w:color w:val="auto"/>
          <w:sz w:val="28"/>
          <w:szCs w:val="24"/>
          <w:lang w:val="ru-RU"/>
        </w:rPr>
        <w:t>могу быть таким, как Да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вид. </w:t>
      </w:r>
      <w:r>
        <w:rPr>
          <w:rFonts w:ascii="Helvetica" w:eastAsia="Calibri" w:hAnsi="Helvetica" w:cs="Calibri"/>
          <w:color w:val="auto"/>
          <w:sz w:val="28"/>
          <w:szCs w:val="24"/>
          <w:lang w:val="ru-RU"/>
        </w:rPr>
        <w:t>Она лишь во Христе</w:t>
      </w:r>
      <w:r w:rsidR="002917B2"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  <w:r w:rsidR="006442E5" w:rsidRP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46F5CA85" w14:textId="77777777" w:rsidR="00812432" w:rsidRPr="00596F2E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</w:p>
    <w:p w14:paraId="67E3E281" w14:textId="1E932D6E" w:rsidR="00E92C84" w:rsidRPr="00661B55" w:rsidRDefault="002917B2" w:rsidP="00BB3931">
      <w:pPr>
        <w:pStyle w:val="10"/>
        <w:spacing w:line="276" w:lineRule="auto"/>
        <w:contextualSpacing w:val="0"/>
        <w:rPr>
          <w:rFonts w:ascii="Helvetica" w:hAnsi="Helvetica"/>
          <w:color w:val="auto"/>
          <w:sz w:val="28"/>
          <w:szCs w:val="24"/>
          <w:lang w:val="ru-RU"/>
        </w:rPr>
      </w:pPr>
      <w:r>
        <w:rPr>
          <w:rFonts w:ascii="Helvetica" w:eastAsia="Calibri" w:hAnsi="Helvetica" w:cs="Calibri"/>
          <w:b/>
          <w:color w:val="auto"/>
          <w:sz w:val="28"/>
          <w:szCs w:val="24"/>
          <w:highlight w:val="white"/>
          <w:lang w:val="ru-RU"/>
        </w:rPr>
        <w:t>Заключение</w:t>
      </w:r>
    </w:p>
    <w:p w14:paraId="38F6B91D" w14:textId="77777777" w:rsidR="00812432" w:rsidRPr="00661B55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highlight w:val="white"/>
          <w:lang w:val="ru-RU"/>
        </w:rPr>
      </w:pPr>
    </w:p>
    <w:p w14:paraId="19D041EA" w14:textId="7BBE9466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Итак, давайте подведем итог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этим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наборам инструментов, которые нам нужны, чтобы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по-настоящему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понять отрывок из Писания.</w:t>
      </w:r>
    </w:p>
    <w:p w14:paraId="657D7CE8" w14:textId="6F7C4772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Библейское богословие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говорит нам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начинать с инструментов экзегезы. И затем мы переходим к сюжетным инструментам тем, заветов, обе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тований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типологии, и это помогает нам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замечать моменты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непрерывности и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прерывности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</w:p>
    <w:p w14:paraId="1A2DB463" w14:textId="77777777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666E0737" w14:textId="7D374926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Иными словами, мы смотрим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на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нашу экзегезу, затем мы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>оглядываемся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назад и </w:t>
      </w:r>
      <w:r w:rsid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смотрим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вперед в библейском богословии.</w:t>
      </w:r>
    </w:p>
    <w:p w14:paraId="2617AD3D" w14:textId="77777777" w:rsidR="002917B2" w:rsidRPr="002917B2" w:rsidRDefault="002917B2" w:rsidP="002917B2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p w14:paraId="79302D5A" w14:textId="392826F4" w:rsidR="00BF4600" w:rsidRPr="00596F2E" w:rsidRDefault="002917B2" w:rsidP="00596F2E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lastRenderedPageBreak/>
        <w:t xml:space="preserve">В конечном счете,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эти инструменты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помогают нам читать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 понимать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историю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Царя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Царя-слуги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Царства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 отношений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Царя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со своими подданными. И по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нимать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что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эта един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ая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история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написана единым автором - 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Бог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ом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и Он главное действующее лицо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>, и что е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е суть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, 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как и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е</w:t>
      </w:r>
      <w:r w:rsidR="003A7180">
        <w:rPr>
          <w:rFonts w:ascii="Helvetica" w:eastAsia="Calibri" w:hAnsi="Helvetica" w:cs="Calibri"/>
          <w:color w:val="auto"/>
          <w:sz w:val="28"/>
          <w:szCs w:val="24"/>
          <w:lang w:val="ru-RU"/>
        </w:rPr>
        <w:t>ё</w:t>
      </w:r>
      <w:r w:rsidRPr="002917B2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кульминация - это слава Божья через спасение во Христе.</w:t>
      </w:r>
      <w:r w:rsidR="00BF4600" w:rsidRPr="00596F2E">
        <w:rPr>
          <w:rFonts w:ascii="Helvetica" w:eastAsia="Calibri" w:hAnsi="Helvetica" w:cs="Calibri"/>
          <w:color w:val="auto"/>
          <w:sz w:val="28"/>
          <w:szCs w:val="24"/>
          <w:lang w:val="ru-RU"/>
        </w:rPr>
        <w:t xml:space="preserve"> </w:t>
      </w:r>
    </w:p>
    <w:p w14:paraId="6C286D11" w14:textId="77777777" w:rsidR="00812432" w:rsidRPr="00596F2E" w:rsidRDefault="00812432" w:rsidP="00BB3931">
      <w:pPr>
        <w:pStyle w:val="10"/>
        <w:spacing w:line="276" w:lineRule="auto"/>
        <w:contextualSpacing w:val="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</w:p>
    <w:sectPr w:rsidR="00812432" w:rsidRPr="00596F2E" w:rsidSect="00AD799B">
      <w:headerReference w:type="even" r:id="rId7"/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7E0D" w14:textId="77777777" w:rsidR="00066883" w:rsidRDefault="00066883">
      <w:r>
        <w:separator/>
      </w:r>
    </w:p>
  </w:endnote>
  <w:endnote w:type="continuationSeparator" w:id="0">
    <w:p w14:paraId="1F01F7BF" w14:textId="77777777" w:rsidR="00066883" w:rsidRDefault="0006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E215" w14:textId="48B0F349" w:rsidR="000F6420" w:rsidRDefault="000F6420">
    <w:pPr>
      <w:pStyle w:val="10"/>
      <w:tabs>
        <w:tab w:val="center" w:pos="4320"/>
        <w:tab w:val="right" w:pos="8640"/>
      </w:tabs>
      <w:contextualSpacing w:val="0"/>
    </w:pPr>
    <w:r>
      <w:fldChar w:fldCharType="begin"/>
    </w:r>
    <w:r>
      <w:instrText>PAGE</w:instrText>
    </w:r>
    <w:r>
      <w:fldChar w:fldCharType="separate"/>
    </w:r>
    <w:r w:rsidR="00536163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8FB2" w14:textId="77777777" w:rsidR="00066883" w:rsidRDefault="00066883">
      <w:r>
        <w:separator/>
      </w:r>
    </w:p>
  </w:footnote>
  <w:footnote w:type="continuationSeparator" w:id="0">
    <w:p w14:paraId="788A7BEC" w14:textId="77777777" w:rsidR="00066883" w:rsidRDefault="0006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6A7B" w14:textId="77777777" w:rsidR="000F6420" w:rsidRDefault="000F6420" w:rsidP="0045749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187DA7" w14:textId="77777777" w:rsidR="000F6420" w:rsidRDefault="000F6420" w:rsidP="00E95A0A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7E40" w14:textId="123E8F65" w:rsidR="000F6420" w:rsidRDefault="000F6420" w:rsidP="0045749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6163">
      <w:rPr>
        <w:rStyle w:val="ae"/>
        <w:noProof/>
      </w:rPr>
      <w:t>12</w:t>
    </w:r>
    <w:r>
      <w:rPr>
        <w:rStyle w:val="ae"/>
      </w:rPr>
      <w:fldChar w:fldCharType="end"/>
    </w:r>
  </w:p>
  <w:p w14:paraId="197B1DB6" w14:textId="77777777" w:rsidR="000F6420" w:rsidRDefault="000F6420" w:rsidP="00E95A0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4E3"/>
    <w:multiLevelType w:val="hybridMultilevel"/>
    <w:tmpl w:val="7A4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424"/>
    <w:multiLevelType w:val="hybridMultilevel"/>
    <w:tmpl w:val="32569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B23"/>
    <w:multiLevelType w:val="hybridMultilevel"/>
    <w:tmpl w:val="C7E4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6CC04F95"/>
    <w:multiLevelType w:val="multilevel"/>
    <w:tmpl w:val="8558141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8" w15:restartNumberingAfterBreak="0">
    <w:nsid w:val="77501B67"/>
    <w:multiLevelType w:val="multilevel"/>
    <w:tmpl w:val="DDFEEF4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84"/>
    <w:rsid w:val="00040AFA"/>
    <w:rsid w:val="00051C72"/>
    <w:rsid w:val="00066883"/>
    <w:rsid w:val="000A7308"/>
    <w:rsid w:val="000B4285"/>
    <w:rsid w:val="000D253F"/>
    <w:rsid w:val="000F6420"/>
    <w:rsid w:val="00116683"/>
    <w:rsid w:val="001749A1"/>
    <w:rsid w:val="00185355"/>
    <w:rsid w:val="00195ADF"/>
    <w:rsid w:val="001A046B"/>
    <w:rsid w:val="0021351D"/>
    <w:rsid w:val="00241ED1"/>
    <w:rsid w:val="00245F40"/>
    <w:rsid w:val="00270E53"/>
    <w:rsid w:val="00271913"/>
    <w:rsid w:val="00285D5D"/>
    <w:rsid w:val="002917B2"/>
    <w:rsid w:val="002E1C57"/>
    <w:rsid w:val="003066CC"/>
    <w:rsid w:val="00337FAE"/>
    <w:rsid w:val="003671C5"/>
    <w:rsid w:val="00383904"/>
    <w:rsid w:val="0039253B"/>
    <w:rsid w:val="0039787A"/>
    <w:rsid w:val="003A7180"/>
    <w:rsid w:val="003B0BE4"/>
    <w:rsid w:val="003B42F4"/>
    <w:rsid w:val="004318C0"/>
    <w:rsid w:val="00457498"/>
    <w:rsid w:val="004628AD"/>
    <w:rsid w:val="00465E07"/>
    <w:rsid w:val="00475874"/>
    <w:rsid w:val="00480C28"/>
    <w:rsid w:val="004905FE"/>
    <w:rsid w:val="004954D6"/>
    <w:rsid w:val="004C7FA1"/>
    <w:rsid w:val="004E4E0A"/>
    <w:rsid w:val="004F18C9"/>
    <w:rsid w:val="00511989"/>
    <w:rsid w:val="00536163"/>
    <w:rsid w:val="005735B9"/>
    <w:rsid w:val="00596F2E"/>
    <w:rsid w:val="005B3330"/>
    <w:rsid w:val="005B684C"/>
    <w:rsid w:val="005D2B78"/>
    <w:rsid w:val="005E0E62"/>
    <w:rsid w:val="0060399E"/>
    <w:rsid w:val="006279A2"/>
    <w:rsid w:val="006442E5"/>
    <w:rsid w:val="00661B55"/>
    <w:rsid w:val="00663287"/>
    <w:rsid w:val="00675DB1"/>
    <w:rsid w:val="00683DDA"/>
    <w:rsid w:val="0068409B"/>
    <w:rsid w:val="006846E8"/>
    <w:rsid w:val="006A2232"/>
    <w:rsid w:val="006D014F"/>
    <w:rsid w:val="006E5FDD"/>
    <w:rsid w:val="006F0127"/>
    <w:rsid w:val="006F4CD4"/>
    <w:rsid w:val="006F51E1"/>
    <w:rsid w:val="006F6E37"/>
    <w:rsid w:val="0073509B"/>
    <w:rsid w:val="0076635F"/>
    <w:rsid w:val="00767107"/>
    <w:rsid w:val="007730A8"/>
    <w:rsid w:val="007B3E13"/>
    <w:rsid w:val="00812432"/>
    <w:rsid w:val="008249DF"/>
    <w:rsid w:val="00834F40"/>
    <w:rsid w:val="008D45DE"/>
    <w:rsid w:val="009079C5"/>
    <w:rsid w:val="00975136"/>
    <w:rsid w:val="009B3C8E"/>
    <w:rsid w:val="009D2883"/>
    <w:rsid w:val="009E2CAC"/>
    <w:rsid w:val="00A544AB"/>
    <w:rsid w:val="00A63705"/>
    <w:rsid w:val="00A63E34"/>
    <w:rsid w:val="00A84FD9"/>
    <w:rsid w:val="00A94B25"/>
    <w:rsid w:val="00AD799B"/>
    <w:rsid w:val="00AF18D2"/>
    <w:rsid w:val="00B03CEC"/>
    <w:rsid w:val="00B33B68"/>
    <w:rsid w:val="00B6348E"/>
    <w:rsid w:val="00BB11B1"/>
    <w:rsid w:val="00BB3931"/>
    <w:rsid w:val="00BC111A"/>
    <w:rsid w:val="00BC1B77"/>
    <w:rsid w:val="00BE1308"/>
    <w:rsid w:val="00BF09D6"/>
    <w:rsid w:val="00BF4600"/>
    <w:rsid w:val="00C61CE2"/>
    <w:rsid w:val="00D0211B"/>
    <w:rsid w:val="00D02FBB"/>
    <w:rsid w:val="00D06E85"/>
    <w:rsid w:val="00D06ED3"/>
    <w:rsid w:val="00D425EB"/>
    <w:rsid w:val="00D5354D"/>
    <w:rsid w:val="00D55C27"/>
    <w:rsid w:val="00D60245"/>
    <w:rsid w:val="00D62C39"/>
    <w:rsid w:val="00D81998"/>
    <w:rsid w:val="00D93CE3"/>
    <w:rsid w:val="00DB0FF3"/>
    <w:rsid w:val="00DB7950"/>
    <w:rsid w:val="00DE3D67"/>
    <w:rsid w:val="00E86D52"/>
    <w:rsid w:val="00E92C84"/>
    <w:rsid w:val="00E95A0A"/>
    <w:rsid w:val="00F215EF"/>
    <w:rsid w:val="00F442A9"/>
    <w:rsid w:val="00F83343"/>
    <w:rsid w:val="00FB1124"/>
    <w:rsid w:val="00FC72E0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C9E17"/>
  <w15:docId w15:val="{7634109F-F9F1-445F-9E42-1493D120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pPr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rPr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Cs w:val="24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3CE3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CE3"/>
    <w:rPr>
      <w:rFonts w:ascii="Lucida Grande" w:hAnsi="Lucida Grande" w:cs="Lucida Grande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3DDA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3DDA"/>
  </w:style>
  <w:style w:type="paragraph" w:styleId="ac">
    <w:name w:val="footer"/>
    <w:basedOn w:val="a"/>
    <w:link w:val="ad"/>
    <w:uiPriority w:val="99"/>
    <w:unhideWhenUsed/>
    <w:rsid w:val="00683DDA"/>
    <w:pPr>
      <w:tabs>
        <w:tab w:val="center" w:pos="4320"/>
        <w:tab w:val="right" w:pos="864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3DDA"/>
  </w:style>
  <w:style w:type="character" w:styleId="ae">
    <w:name w:val="page number"/>
    <w:basedOn w:val="a0"/>
    <w:uiPriority w:val="99"/>
    <w:semiHidden/>
    <w:unhideWhenUsed/>
    <w:rsid w:val="00E9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12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2_BT_Bible_Manuscript_2013.docx</vt:lpstr>
    </vt:vector>
  </TitlesOfParts>
  <Company/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2_BT_Bible_Manuscript_2013.docx</dc:title>
  <dc:creator>BIC</dc:creator>
  <cp:lastModifiedBy>Arman Aubakirov</cp:lastModifiedBy>
  <cp:revision>17</cp:revision>
  <dcterms:created xsi:type="dcterms:W3CDTF">2018-06-26T16:35:00Z</dcterms:created>
  <dcterms:modified xsi:type="dcterms:W3CDTF">2018-09-12T14:19:00Z</dcterms:modified>
</cp:coreProperties>
</file>