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61" w:rsidRPr="00D34455" w:rsidRDefault="00DD2A61" w:rsidP="00DD2A61">
      <w:pPr>
        <w:tabs>
          <w:tab w:val="left" w:pos="0"/>
        </w:tabs>
        <w:rPr>
          <w:rFonts w:ascii="Helvetica" w:hAnsi="Helvetica"/>
          <w:b/>
          <w:lang w:val="ru-RU"/>
        </w:rPr>
      </w:pPr>
      <w:r w:rsidRPr="00D34455">
        <w:rPr>
          <w:rFonts w:ascii="Helvetica" w:hAnsi="Helvetica"/>
          <w:b/>
          <w:lang w:val="ru-RU"/>
        </w:rPr>
        <w:t>Семинар «Библейское богословие» - 13 занятий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b/>
          <w:lang w:val="ru-RU"/>
        </w:rPr>
      </w:pPr>
      <w:r w:rsidRPr="00D34455">
        <w:rPr>
          <w:rFonts w:ascii="Helvetica" w:hAnsi="Helvetica"/>
          <w:b/>
          <w:lang w:val="ru-RU"/>
        </w:rPr>
        <w:t>Что такое библейское богословие?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 xml:space="preserve">1. Вступление в предмет </w:t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1</w:t>
      </w:r>
    </w:p>
    <w:p w:rsidR="00907912" w:rsidRDefault="00907912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907912">
        <w:rPr>
          <w:rFonts w:ascii="Helvetica" w:hAnsi="Helvetica"/>
          <w:lang w:val="ru-RU"/>
        </w:rPr>
        <w:t>2. Сторож и путеводитель для церкви</w:t>
      </w:r>
      <w:r w:rsidRPr="00907912">
        <w:rPr>
          <w:rFonts w:ascii="Helvetica" w:hAnsi="Helvetica"/>
          <w:lang w:val="ru-RU"/>
        </w:rPr>
        <w:tab/>
        <w:t>Занятие 2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 xml:space="preserve">3. Инструментарий        </w:t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3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b/>
          <w:lang w:val="ru-RU"/>
        </w:rPr>
      </w:pPr>
      <w:r w:rsidRPr="00D34455">
        <w:rPr>
          <w:rFonts w:ascii="Helvetica" w:hAnsi="Helvetica"/>
          <w:b/>
          <w:lang w:val="ru-RU"/>
        </w:rPr>
        <w:t>Библейское богословие в историях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 xml:space="preserve">4. Царство через завет            </w:t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3</w:t>
      </w:r>
    </w:p>
    <w:p w:rsidR="00DD2A61" w:rsidRPr="00DD2A61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D2A61">
        <w:rPr>
          <w:rFonts w:ascii="Helvetica" w:hAnsi="Helvetica"/>
          <w:lang w:val="ru-RU"/>
        </w:rPr>
        <w:t xml:space="preserve">5. От Эдема до Нового Иерусалима </w:t>
      </w:r>
      <w:r w:rsidRPr="00DD2A61">
        <w:rPr>
          <w:rFonts w:ascii="Helvetica" w:hAnsi="Helvetica"/>
          <w:lang w:val="ru-RU"/>
        </w:rPr>
        <w:tab/>
        <w:t>Занятие 4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>6. Народ Божий</w:t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5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>7. Жертва</w:t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6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>8. Миссия</w:t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7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>9. Идолопоклонство</w:t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8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b/>
          <w:lang w:val="ru-RU"/>
        </w:rPr>
      </w:pPr>
      <w:r w:rsidRPr="00D34455">
        <w:rPr>
          <w:rFonts w:ascii="Helvetica" w:hAnsi="Helvetica"/>
          <w:b/>
          <w:lang w:val="ru-RU"/>
        </w:rPr>
        <w:t>Работа над текстом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 xml:space="preserve">10. Исход; 1 Царств; Псалмы </w:t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10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 xml:space="preserve">11. Притчи; Исаия; </w:t>
      </w:r>
      <w:proofErr w:type="spellStart"/>
      <w:r w:rsidRPr="00D34455">
        <w:rPr>
          <w:rFonts w:ascii="Helvetica" w:hAnsi="Helvetica"/>
          <w:lang w:val="ru-RU"/>
        </w:rPr>
        <w:t>Неемия</w:t>
      </w:r>
      <w:proofErr w:type="spellEnd"/>
      <w:r w:rsidRPr="00D34455">
        <w:rPr>
          <w:rFonts w:ascii="Helvetica" w:hAnsi="Helvetica"/>
          <w:lang w:val="ru-RU"/>
        </w:rPr>
        <w:tab/>
        <w:t xml:space="preserve">           Занятие 11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 xml:space="preserve">12. Лука; Иоанн; </w:t>
      </w:r>
      <w:proofErr w:type="spellStart"/>
      <w:r w:rsidRPr="00D34455">
        <w:rPr>
          <w:rFonts w:ascii="Helvetica" w:hAnsi="Helvetica"/>
          <w:lang w:val="ru-RU"/>
        </w:rPr>
        <w:t>Колоссянам</w:t>
      </w:r>
      <w:proofErr w:type="spellEnd"/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12</w:t>
      </w:r>
    </w:p>
    <w:p w:rsidR="00DD2A61" w:rsidRPr="00D34455" w:rsidRDefault="00DD2A61" w:rsidP="00DD2A61">
      <w:pPr>
        <w:tabs>
          <w:tab w:val="left" w:pos="0"/>
        </w:tabs>
        <w:rPr>
          <w:rFonts w:ascii="Helvetica" w:hAnsi="Helvetica"/>
          <w:lang w:val="ru-RU"/>
        </w:rPr>
      </w:pPr>
      <w:r w:rsidRPr="00D34455">
        <w:rPr>
          <w:rFonts w:ascii="Helvetica" w:hAnsi="Helvetica"/>
          <w:lang w:val="ru-RU"/>
        </w:rPr>
        <w:t>13. Опрос</w:t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</w:r>
      <w:r w:rsidRPr="00D34455">
        <w:rPr>
          <w:rFonts w:ascii="Helvetica" w:hAnsi="Helvetica"/>
          <w:lang w:val="ru-RU"/>
        </w:rPr>
        <w:tab/>
        <w:t>Занятие 13</w:t>
      </w:r>
    </w:p>
    <w:p w:rsidR="00DD2A61" w:rsidRDefault="00DD2A61" w:rsidP="00DD2A61">
      <w:pPr>
        <w:tabs>
          <w:tab w:val="left" w:pos="0"/>
        </w:tabs>
        <w:rPr>
          <w:rFonts w:ascii="Helvetica Neue" w:hAnsi="Helvetica Neue"/>
          <w:szCs w:val="22"/>
          <w:lang w:val="ru-RU"/>
        </w:rPr>
      </w:pPr>
    </w:p>
    <w:p w:rsidR="00D10041" w:rsidRPr="00DD2A61" w:rsidRDefault="00D10041" w:rsidP="00D10041">
      <w:pPr>
        <w:tabs>
          <w:tab w:val="left" w:pos="0"/>
        </w:tabs>
        <w:rPr>
          <w:rFonts w:ascii="Helvetica" w:hAnsi="Helvetica"/>
          <w:lang w:val="ru-RU"/>
        </w:rPr>
      </w:pPr>
    </w:p>
    <w:p w:rsidR="00D10041" w:rsidRPr="00DD2A61" w:rsidRDefault="00D10041" w:rsidP="00D10041">
      <w:pPr>
        <w:tabs>
          <w:tab w:val="left" w:pos="0"/>
        </w:tabs>
        <w:rPr>
          <w:rFonts w:ascii="Helvetica" w:hAnsi="Helvetica"/>
          <w:lang w:val="ru-RU"/>
        </w:rPr>
      </w:pPr>
    </w:p>
    <w:p w:rsidR="00D10041" w:rsidRPr="00DD2A61" w:rsidRDefault="00D10041" w:rsidP="00D10041">
      <w:pPr>
        <w:tabs>
          <w:tab w:val="left" w:pos="0"/>
        </w:tabs>
        <w:rPr>
          <w:rFonts w:ascii="Helvetica" w:hAnsi="Helvetica"/>
          <w:b/>
          <w:lang w:val="ru-RU"/>
        </w:rPr>
      </w:pPr>
    </w:p>
    <w:p w:rsidR="00D10041" w:rsidRPr="00273BB1" w:rsidRDefault="00D34455" w:rsidP="00D10041">
      <w:pPr>
        <w:tabs>
          <w:tab w:val="left" w:pos="0"/>
        </w:tabs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Контакты преподавателей</w:t>
      </w:r>
      <w:r w:rsidR="00D10041" w:rsidRPr="00273BB1">
        <w:rPr>
          <w:rFonts w:ascii="Helvetica" w:hAnsi="Helvetica"/>
          <w:lang w:val="ru-RU"/>
        </w:rPr>
        <w:t>:</w:t>
      </w:r>
    </w:p>
    <w:p w:rsidR="00547B12" w:rsidRPr="00DC1C1F" w:rsidRDefault="00547B12">
      <w:pPr>
        <w:tabs>
          <w:tab w:val="left" w:pos="0"/>
        </w:tabs>
        <w:rPr>
          <w:rFonts w:ascii="Helvetica" w:hAnsi="Helvetica"/>
          <w:lang w:val="ru-RU"/>
        </w:rPr>
      </w:pPr>
    </w:p>
    <w:p w:rsidR="00296BF0" w:rsidRPr="00DC1C1F" w:rsidRDefault="00296BF0">
      <w:pPr>
        <w:tabs>
          <w:tab w:val="left" w:pos="0"/>
        </w:tabs>
        <w:rPr>
          <w:rFonts w:ascii="Helvetica" w:hAnsi="Helvetica"/>
          <w:lang w:val="ru-RU"/>
        </w:rPr>
      </w:pPr>
    </w:p>
    <w:p w:rsidR="00FF6C0C" w:rsidRPr="00DC1C1F" w:rsidRDefault="00FF6C0C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C1C1F" w:rsidRDefault="00DD2A61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C1C1F" w:rsidRDefault="00DD2A61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C1C1F" w:rsidRDefault="00DD2A61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C1C1F" w:rsidRDefault="00DD2A61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C1C1F" w:rsidRDefault="00DD2A61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C1C1F" w:rsidRDefault="00DD2A61">
      <w:pPr>
        <w:tabs>
          <w:tab w:val="left" w:pos="0"/>
        </w:tabs>
        <w:rPr>
          <w:rFonts w:ascii="Helvetica" w:hAnsi="Helvetica"/>
          <w:lang w:val="ru-RU"/>
        </w:rPr>
      </w:pPr>
    </w:p>
    <w:p w:rsidR="00FF6C0C" w:rsidRPr="00DC1C1F" w:rsidRDefault="00FF6C0C">
      <w:pPr>
        <w:tabs>
          <w:tab w:val="left" w:pos="0"/>
        </w:tabs>
        <w:rPr>
          <w:rFonts w:ascii="Helvetica" w:hAnsi="Helvetica"/>
          <w:lang w:val="ru-RU"/>
        </w:rPr>
      </w:pPr>
    </w:p>
    <w:p w:rsidR="00FF6C0C" w:rsidRPr="00DC1C1F" w:rsidRDefault="00FF6C0C">
      <w:pPr>
        <w:tabs>
          <w:tab w:val="left" w:pos="0"/>
        </w:tabs>
        <w:rPr>
          <w:rFonts w:ascii="Helvetica" w:hAnsi="Helvetica"/>
          <w:lang w:val="ru-RU"/>
        </w:rPr>
      </w:pPr>
    </w:p>
    <w:p w:rsidR="00DD2A61" w:rsidRPr="00D34455" w:rsidRDefault="00DD2A61" w:rsidP="00DD2A61">
      <w:pPr>
        <w:pStyle w:val="1"/>
        <w:pBdr>
          <w:bottom w:val="single" w:sz="12" w:space="1" w:color="auto"/>
        </w:pBdr>
        <w:ind w:left="0"/>
        <w:rPr>
          <w:rFonts w:ascii="Helvetica" w:hAnsi="Helvetica"/>
          <w:b/>
          <w:sz w:val="36"/>
          <w:szCs w:val="40"/>
          <w:lang w:val="ru-RU"/>
        </w:rPr>
      </w:pPr>
      <w:r w:rsidRPr="00D34455">
        <w:rPr>
          <w:rFonts w:ascii="Helvetica" w:hAnsi="Helvetica"/>
          <w:b/>
          <w:sz w:val="36"/>
          <w:szCs w:val="40"/>
          <w:lang w:val="ru-RU"/>
        </w:rPr>
        <w:t>Семинар «Библейское богословие»</w:t>
      </w:r>
    </w:p>
    <w:p w:rsidR="00C43A4A" w:rsidRPr="00DD2A61" w:rsidRDefault="00DD2A61" w:rsidP="00DD2A61">
      <w:pPr>
        <w:pStyle w:val="1"/>
        <w:ind w:firstLine="720"/>
        <w:rPr>
          <w:rFonts w:ascii="Helvetica" w:hAnsi="Helvetica"/>
          <w:sz w:val="36"/>
          <w:szCs w:val="40"/>
          <w:lang w:val="ru-RU"/>
        </w:rPr>
      </w:pPr>
      <w:r w:rsidRPr="00D34455">
        <w:rPr>
          <w:rFonts w:ascii="Helvetica" w:hAnsi="Helvetica"/>
          <w:b/>
          <w:sz w:val="36"/>
          <w:szCs w:val="40"/>
          <w:lang w:val="ru-RU"/>
        </w:rPr>
        <w:t>Занятие</w:t>
      </w:r>
      <w:r w:rsidR="005D7E07">
        <w:rPr>
          <w:rFonts w:ascii="Helvetica" w:hAnsi="Helvetica"/>
          <w:b/>
          <w:sz w:val="36"/>
          <w:szCs w:val="40"/>
          <w:lang w:val="ru-RU"/>
        </w:rPr>
        <w:t xml:space="preserve"> </w:t>
      </w:r>
      <w:r w:rsidR="001606E1" w:rsidRPr="00D34455">
        <w:rPr>
          <w:rFonts w:ascii="Helvetica" w:hAnsi="Helvetica"/>
          <w:b/>
          <w:sz w:val="36"/>
          <w:szCs w:val="40"/>
          <w:lang w:val="ru-RU"/>
        </w:rPr>
        <w:t>3</w:t>
      </w:r>
      <w:r w:rsidR="00BA3F2A" w:rsidRPr="00DD2A61">
        <w:rPr>
          <w:rFonts w:ascii="Helvetica" w:hAnsi="Helvetica"/>
          <w:b/>
          <w:sz w:val="36"/>
          <w:szCs w:val="40"/>
          <w:lang w:val="ru-RU"/>
        </w:rPr>
        <w:t>:</w:t>
      </w:r>
      <w:r w:rsidR="00BA3F2A" w:rsidRPr="00DD2A61">
        <w:rPr>
          <w:rFonts w:ascii="Helvetica" w:hAnsi="Helvetica"/>
          <w:b/>
          <w:sz w:val="36"/>
          <w:szCs w:val="40"/>
          <w:lang w:val="ru-RU"/>
        </w:rPr>
        <w:tab/>
      </w:r>
      <w:r>
        <w:rPr>
          <w:rFonts w:ascii="Helvetica" w:hAnsi="Helvetica"/>
          <w:b/>
          <w:sz w:val="36"/>
          <w:szCs w:val="40"/>
          <w:lang w:val="ru-RU"/>
        </w:rPr>
        <w:t>Инструментарий</w:t>
      </w:r>
    </w:p>
    <w:p w:rsidR="00C43A4A" w:rsidRPr="00DD2A61" w:rsidRDefault="00C43A4A" w:rsidP="00C43A4A">
      <w:pPr>
        <w:pStyle w:val="2"/>
        <w:ind w:left="0"/>
        <w:rPr>
          <w:rStyle w:val="a4"/>
          <w:rFonts w:ascii="Helvetica" w:hAnsi="Helvetica"/>
          <w:lang w:val="ru-RU"/>
        </w:rPr>
      </w:pPr>
    </w:p>
    <w:p w:rsidR="00EA2753" w:rsidRPr="00DD2A61" w:rsidRDefault="00EA2753" w:rsidP="00EA2753">
      <w:pPr>
        <w:pStyle w:val="10"/>
        <w:rPr>
          <w:rFonts w:ascii="Helvetica" w:hAnsi="Helvetica"/>
          <w:sz w:val="24"/>
          <w:szCs w:val="24"/>
          <w:lang w:val="ru-RU"/>
        </w:rPr>
      </w:pPr>
    </w:p>
    <w:p w:rsidR="00D10041" w:rsidRPr="00DD2A61" w:rsidRDefault="00DD2A61" w:rsidP="00416A71">
      <w:pPr>
        <w:pStyle w:val="10"/>
        <w:spacing w:after="200"/>
        <w:rPr>
          <w:rFonts w:ascii="Helvetica" w:eastAsia="Calibri" w:hAnsi="Helvetica" w:cs="Calibri"/>
          <w:color w:val="auto"/>
          <w:sz w:val="24"/>
          <w:szCs w:val="24"/>
          <w:lang w:val="ru-RU"/>
        </w:rPr>
      </w:pPr>
      <w:r>
        <w:rPr>
          <w:rFonts w:ascii="Helvetica" w:eastAsia="Calibri" w:hAnsi="Helvetica" w:cs="Calibri"/>
          <w:color w:val="auto"/>
          <w:sz w:val="24"/>
          <w:szCs w:val="24"/>
          <w:lang w:val="ru-RU"/>
        </w:rPr>
        <w:t>Не забывайте про общее определение</w:t>
      </w:r>
      <w:r w:rsidR="00D10041" w:rsidRPr="00DD2A61">
        <w:rPr>
          <w:rFonts w:ascii="Helvetica" w:eastAsia="Calibri" w:hAnsi="Helvetica" w:cs="Calibri"/>
          <w:color w:val="auto"/>
          <w:sz w:val="24"/>
          <w:szCs w:val="24"/>
          <w:lang w:val="ru-RU"/>
        </w:rPr>
        <w:t>:</w:t>
      </w:r>
    </w:p>
    <w:p w:rsidR="00D10041" w:rsidRPr="00DD2A61" w:rsidRDefault="0030152A" w:rsidP="00D10041">
      <w:pPr>
        <w:pStyle w:val="10"/>
        <w:ind w:left="720"/>
        <w:rPr>
          <w:rFonts w:ascii="Helvetica" w:hAnsi="Helvetica"/>
          <w:i/>
          <w:lang w:val="ru-RU"/>
        </w:rPr>
      </w:pPr>
      <w:r>
        <w:rPr>
          <w:rFonts w:ascii="Helvetica" w:eastAsia="Calibri" w:hAnsi="Helvetica" w:cs="Calibri"/>
          <w:color w:val="auto"/>
          <w:sz w:val="24"/>
          <w:szCs w:val="24"/>
          <w:lang w:val="ru-RU"/>
        </w:rPr>
        <w:t>Б</w:t>
      </w:r>
      <w:r w:rsidRPr="0030152A">
        <w:rPr>
          <w:rFonts w:ascii="Helvetica" w:eastAsia="Calibri" w:hAnsi="Helvetica" w:cs="Calibri"/>
          <w:color w:val="auto"/>
          <w:sz w:val="24"/>
          <w:szCs w:val="24"/>
          <w:lang w:val="ru-RU"/>
        </w:rPr>
        <w:t xml:space="preserve">иблейское богословие </w:t>
      </w:r>
      <w:proofErr w:type="gramStart"/>
      <w:r w:rsidRPr="0030152A">
        <w:rPr>
          <w:rFonts w:ascii="Helvetica" w:eastAsia="Calibri" w:hAnsi="Helvetica" w:cs="Calibri"/>
          <w:color w:val="auto"/>
          <w:sz w:val="24"/>
          <w:szCs w:val="24"/>
          <w:lang w:val="ru-RU"/>
        </w:rPr>
        <w:t>- это</w:t>
      </w:r>
      <w:proofErr w:type="gramEnd"/>
      <w:r w:rsidRPr="0030152A">
        <w:rPr>
          <w:rFonts w:ascii="Helvetica" w:eastAsia="Calibri" w:hAnsi="Helvetica" w:cs="Calibri"/>
          <w:color w:val="auto"/>
          <w:sz w:val="24"/>
          <w:szCs w:val="24"/>
          <w:lang w:val="ru-RU"/>
        </w:rPr>
        <w:t xml:space="preserve"> дисциплина, которая учит пониманию Библии как единой истории, составленной единым божественным автором, кульминацией которой является личность и труд Христа; с тем, чтобы каждая часть Писания понималась в свете отношения ко Христу</w:t>
      </w:r>
      <w:r w:rsidR="00D10041" w:rsidRPr="00DD2A61">
        <w:rPr>
          <w:rFonts w:ascii="Helvetica" w:hAnsi="Helvetica"/>
          <w:i/>
          <w:lang w:val="ru-RU"/>
        </w:rPr>
        <w:t xml:space="preserve">. </w:t>
      </w:r>
    </w:p>
    <w:p w:rsidR="00D10041" w:rsidRPr="00DD2A61" w:rsidRDefault="00D10041" w:rsidP="00416A71">
      <w:pPr>
        <w:pStyle w:val="10"/>
        <w:spacing w:after="200"/>
        <w:rPr>
          <w:rFonts w:ascii="Helvetica" w:eastAsia="Calibri" w:hAnsi="Helvetica" w:cs="Calibri"/>
          <w:color w:val="auto"/>
          <w:sz w:val="24"/>
          <w:szCs w:val="24"/>
          <w:lang w:val="ru-RU"/>
        </w:rPr>
      </w:pPr>
    </w:p>
    <w:p w:rsidR="00416A71" w:rsidRPr="00DD2A61" w:rsidRDefault="00DD2A61" w:rsidP="00416A71">
      <w:pPr>
        <w:pStyle w:val="10"/>
        <w:spacing w:after="200"/>
        <w:rPr>
          <w:rFonts w:ascii="Helvetica" w:hAnsi="Helvetica"/>
          <w:color w:val="auto"/>
          <w:sz w:val="24"/>
          <w:szCs w:val="24"/>
          <w:lang w:val="ru-RU"/>
        </w:rPr>
      </w:pPr>
      <w:r w:rsidRPr="00DD2A61">
        <w:rPr>
          <w:rFonts w:ascii="Helvetica" w:eastAsia="Calibri" w:hAnsi="Helvetica" w:cs="Calibri"/>
          <w:color w:val="auto"/>
          <w:sz w:val="24"/>
          <w:szCs w:val="24"/>
          <w:lang w:val="ru-RU"/>
        </w:rPr>
        <w:t>Мы пороемся в двух разных ящиках для инструментов, достанем по одному разные инструменты, рассмотрим их и выясним для чего они</w:t>
      </w:r>
      <w:r>
        <w:rPr>
          <w:rFonts w:ascii="Helvetica" w:eastAsia="Calibri" w:hAnsi="Helvetica" w:cs="Calibri"/>
          <w:color w:val="auto"/>
          <w:sz w:val="24"/>
          <w:szCs w:val="24"/>
          <w:lang w:val="ru-RU"/>
        </w:rPr>
        <w:t xml:space="preserve"> нужны</w:t>
      </w:r>
      <w:r w:rsidR="00416A71" w:rsidRPr="00DD2A61">
        <w:rPr>
          <w:rFonts w:ascii="Helvetica" w:eastAsia="Calibri" w:hAnsi="Helvetica" w:cs="Calibri"/>
          <w:color w:val="auto"/>
          <w:sz w:val="24"/>
          <w:szCs w:val="24"/>
          <w:lang w:val="ru-RU"/>
        </w:rPr>
        <w:t xml:space="preserve">. </w:t>
      </w:r>
    </w:p>
    <w:p w:rsidR="00416A71" w:rsidRPr="00DD2A61" w:rsidRDefault="00416A71" w:rsidP="007557C2">
      <w:pPr>
        <w:pStyle w:val="10"/>
        <w:spacing w:after="200"/>
        <w:rPr>
          <w:rFonts w:ascii="Helvetica" w:hAnsi="Helvetica"/>
          <w:b/>
          <w:color w:val="auto"/>
          <w:sz w:val="24"/>
          <w:szCs w:val="24"/>
          <w:lang w:val="ru-RU"/>
        </w:rPr>
      </w:pPr>
      <w:r w:rsidRPr="00D10041">
        <w:rPr>
          <w:rFonts w:ascii="Helvetica" w:eastAsia="Calibri" w:hAnsi="Helvetica" w:cs="Calibri"/>
          <w:b/>
          <w:color w:val="auto"/>
          <w:sz w:val="24"/>
          <w:szCs w:val="24"/>
        </w:rPr>
        <w:t>I</w:t>
      </w:r>
      <w:r w:rsidRPr="00DD2A61">
        <w:rPr>
          <w:rFonts w:ascii="Helvetica" w:eastAsia="Calibri" w:hAnsi="Helvetica" w:cs="Calibri"/>
          <w:b/>
          <w:color w:val="auto"/>
          <w:sz w:val="24"/>
          <w:szCs w:val="24"/>
          <w:lang w:val="ru-RU"/>
        </w:rPr>
        <w:t xml:space="preserve">. </w:t>
      </w:r>
      <w:r w:rsidR="00DD2A61" w:rsidRPr="00DD2A61">
        <w:rPr>
          <w:rFonts w:ascii="Helvetica" w:eastAsia="Calibri" w:hAnsi="Helvetica" w:cs="Calibri"/>
          <w:b/>
          <w:color w:val="auto"/>
          <w:szCs w:val="22"/>
          <w:lang w:val="ru-RU"/>
        </w:rPr>
        <w:t>Ящик для инструментов №1: Инструменты экзегетики</w:t>
      </w:r>
      <w:r w:rsidR="00DD2A61" w:rsidRPr="00675DB1">
        <w:rPr>
          <w:rFonts w:ascii="Helvetica" w:eastAsia="Calibri" w:hAnsi="Helvetica" w:cs="Calibri"/>
          <w:b/>
          <w:color w:val="auto"/>
          <w:sz w:val="28"/>
          <w:szCs w:val="24"/>
          <w:lang w:val="ru-RU"/>
        </w:rPr>
        <w:t xml:space="preserve"> </w:t>
      </w:r>
    </w:p>
    <w:p w:rsidR="00416A71" w:rsidRPr="00DD2A61" w:rsidRDefault="00DD2A61" w:rsidP="007557C2">
      <w:pPr>
        <w:pStyle w:val="10"/>
        <w:spacing w:before="200"/>
        <w:ind w:left="720"/>
        <w:rPr>
          <w:rFonts w:ascii="Helvetica" w:eastAsia="Calibri" w:hAnsi="Helvetica" w:cs="Calibri"/>
          <w:color w:val="auto"/>
          <w:sz w:val="24"/>
          <w:szCs w:val="24"/>
          <w:lang w:val="ru-RU"/>
        </w:rPr>
      </w:pPr>
      <w:r w:rsidRPr="00DD2A61">
        <w:rPr>
          <w:rFonts w:ascii="Helvetica" w:eastAsia="Calibri" w:hAnsi="Helvetica" w:cs="Calibri"/>
          <w:color w:val="auto"/>
          <w:sz w:val="24"/>
          <w:szCs w:val="24"/>
          <w:lang w:val="ru-RU"/>
        </w:rPr>
        <w:t>Экзегеза - это организованная попытка вывести смысл отрывка из первоначального намерения автора, вместо наших собственных предпочтений, опыта или мнения</w:t>
      </w:r>
      <w:r w:rsidRPr="00675DB1">
        <w:rPr>
          <w:rFonts w:ascii="Helvetica" w:eastAsia="Calibri" w:hAnsi="Helvetica" w:cs="Calibri"/>
          <w:color w:val="auto"/>
          <w:sz w:val="28"/>
          <w:szCs w:val="24"/>
          <w:lang w:val="ru-RU"/>
        </w:rPr>
        <w:t>.</w:t>
      </w:r>
      <w:r w:rsidR="00416A71" w:rsidRPr="00DD2A61">
        <w:rPr>
          <w:rFonts w:ascii="Helvetica" w:eastAsia="Calibri" w:hAnsi="Helvetica" w:cs="Calibri"/>
          <w:color w:val="auto"/>
          <w:sz w:val="24"/>
          <w:szCs w:val="24"/>
          <w:lang w:val="ru-RU"/>
        </w:rPr>
        <w:t xml:space="preserve"> </w:t>
      </w:r>
      <w:r w:rsidRPr="00DD2A61">
        <w:rPr>
          <w:rFonts w:ascii="Helvetica" w:eastAsia="Calibri" w:hAnsi="Helvetica" w:cs="Calibri"/>
          <w:color w:val="auto"/>
          <w:sz w:val="24"/>
          <w:szCs w:val="24"/>
          <w:lang w:val="ru-RU"/>
        </w:rPr>
        <w:t>Иероним, отец ранней церкви, сказал следующее: «</w:t>
      </w:r>
      <w:r w:rsidRPr="00DD2A61">
        <w:rPr>
          <w:rFonts w:ascii="Helvetica" w:eastAsia="Calibri" w:hAnsi="Helvetica" w:cs="Calibri"/>
          <w:i/>
          <w:color w:val="auto"/>
          <w:sz w:val="24"/>
          <w:szCs w:val="24"/>
          <w:lang w:val="ru-RU"/>
        </w:rPr>
        <w:t>Задача комментатора</w:t>
      </w:r>
      <w:r w:rsidR="0030152A">
        <w:rPr>
          <w:rFonts w:ascii="Helvetica" w:eastAsia="Calibri" w:hAnsi="Helvetica" w:cs="Calibri"/>
          <w:i/>
          <w:color w:val="auto"/>
          <w:sz w:val="24"/>
          <w:szCs w:val="24"/>
          <w:lang w:val="ru-RU"/>
        </w:rPr>
        <w:t xml:space="preserve"> -</w:t>
      </w:r>
      <w:r w:rsidRPr="00DD2A61">
        <w:rPr>
          <w:rFonts w:ascii="Helvetica" w:eastAsia="Calibri" w:hAnsi="Helvetica" w:cs="Calibri"/>
          <w:i/>
          <w:color w:val="auto"/>
          <w:sz w:val="24"/>
          <w:szCs w:val="24"/>
          <w:lang w:val="ru-RU"/>
        </w:rPr>
        <w:t xml:space="preserve"> изложить не свои предпочтения, а то, что говорит сам автор</w:t>
      </w:r>
      <w:r w:rsidR="0030152A">
        <w:rPr>
          <w:rFonts w:ascii="Helvetica" w:eastAsia="Calibri" w:hAnsi="Helvetica" w:cs="Calibri"/>
          <w:i/>
          <w:color w:val="auto"/>
          <w:sz w:val="24"/>
          <w:szCs w:val="24"/>
          <w:lang w:val="ru-RU"/>
        </w:rPr>
        <w:t>».</w:t>
      </w:r>
    </w:p>
    <w:p w:rsidR="00416A71" w:rsidRPr="00DD2A61" w:rsidRDefault="00416A71" w:rsidP="00416A71">
      <w:pPr>
        <w:pStyle w:val="10"/>
        <w:spacing w:before="200"/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</w:pPr>
    </w:p>
    <w:p w:rsidR="00416A71" w:rsidRPr="00DD2A61" w:rsidRDefault="00416A71" w:rsidP="00EF507F">
      <w:pPr>
        <w:pStyle w:val="10"/>
        <w:spacing w:before="200"/>
        <w:ind w:left="720"/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</w:pPr>
      <w:r w:rsidRPr="00D10041">
        <w:rPr>
          <w:rFonts w:ascii="Helvetica" w:eastAsia="Calibri" w:hAnsi="Helvetica" w:cs="Calibri"/>
          <w:b/>
          <w:i/>
          <w:color w:val="auto"/>
          <w:sz w:val="24"/>
          <w:szCs w:val="24"/>
        </w:rPr>
        <w:t>A</w:t>
      </w:r>
      <w:r w:rsidRPr="00DD2A61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 xml:space="preserve">. </w:t>
      </w:r>
      <w:r w:rsidR="0030152A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 xml:space="preserve">Инструмент № 1: </w:t>
      </w:r>
      <w:r w:rsidR="00DC1C1F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>Историко</w:t>
      </w:r>
      <w:r w:rsidR="00DD2A61" w:rsidRPr="00D34455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>-</w:t>
      </w:r>
      <w:r w:rsidR="00DC1C1F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>грамматический</w:t>
      </w:r>
      <w:bookmarkStart w:id="0" w:name="_GoBack"/>
      <w:bookmarkEnd w:id="0"/>
      <w:r w:rsidR="00DD2A61" w:rsidRPr="00D34455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 xml:space="preserve"> метод</w:t>
      </w:r>
      <w:r w:rsidR="00DD2A61" w:rsidRPr="00DD2A61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 xml:space="preserve"> </w:t>
      </w:r>
    </w:p>
    <w:p w:rsidR="00416A71" w:rsidRPr="00DD2A61" w:rsidRDefault="00416A71" w:rsidP="00416A71">
      <w:pPr>
        <w:pStyle w:val="10"/>
        <w:spacing w:line="240" w:lineRule="auto"/>
        <w:rPr>
          <w:rFonts w:ascii="Helvetica" w:hAnsi="Helvetica"/>
          <w:color w:val="auto"/>
          <w:sz w:val="24"/>
          <w:szCs w:val="24"/>
          <w:lang w:val="ru-RU"/>
        </w:rPr>
      </w:pPr>
    </w:p>
    <w:p w:rsidR="00416A71" w:rsidRPr="00DD2A61" w:rsidRDefault="00D34455" w:rsidP="00EF507F">
      <w:pPr>
        <w:pStyle w:val="10"/>
        <w:spacing w:after="200"/>
        <w:ind w:left="720"/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</w:pPr>
      <w:r w:rsidRPr="00D34455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>Б</w:t>
      </w:r>
      <w:r w:rsidR="00416A71" w:rsidRPr="00DD2A61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 xml:space="preserve">. </w:t>
      </w:r>
      <w:r w:rsidR="00DD2A61" w:rsidRPr="00D34455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>Инструмент № 2: Литературный стиль</w:t>
      </w:r>
      <w:r w:rsidR="00DD2A61" w:rsidRPr="00DD2A61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 xml:space="preserve"> </w:t>
      </w:r>
    </w:p>
    <w:p w:rsidR="00416A71" w:rsidRPr="00DD2A61" w:rsidRDefault="00416A71" w:rsidP="00416A71">
      <w:pPr>
        <w:pStyle w:val="10"/>
        <w:spacing w:after="200"/>
        <w:ind w:left="720"/>
        <w:rPr>
          <w:rFonts w:ascii="Helvetica" w:eastAsia="Calibri" w:hAnsi="Helvetica" w:cs="Calibri"/>
          <w:color w:val="auto"/>
          <w:sz w:val="24"/>
          <w:szCs w:val="24"/>
          <w:lang w:val="ru-RU"/>
        </w:rPr>
      </w:pPr>
    </w:p>
    <w:p w:rsidR="00416A71" w:rsidRPr="00D34455" w:rsidRDefault="00D34455" w:rsidP="00EF507F">
      <w:pPr>
        <w:pStyle w:val="10"/>
        <w:spacing w:after="200"/>
        <w:ind w:left="720"/>
        <w:rPr>
          <w:rFonts w:ascii="Helvetica" w:eastAsia="Calibri" w:hAnsi="Helvetica" w:cs="Calibri"/>
          <w:color w:val="auto"/>
          <w:szCs w:val="24"/>
          <w:lang w:val="ru-RU"/>
        </w:rPr>
      </w:pPr>
      <w:r>
        <w:rPr>
          <w:rFonts w:ascii="Helvetica" w:eastAsia="Calibri" w:hAnsi="Helvetica" w:cs="Calibri"/>
          <w:color w:val="auto"/>
          <w:szCs w:val="24"/>
          <w:lang w:val="ru-RU"/>
        </w:rPr>
        <w:lastRenderedPageBreak/>
        <w:t>Практический пример</w:t>
      </w:r>
      <w:r w:rsidR="00416A71" w:rsidRPr="00D34455">
        <w:rPr>
          <w:rFonts w:ascii="Helvetica" w:eastAsia="Calibri" w:hAnsi="Helvetica" w:cs="Calibri"/>
          <w:color w:val="auto"/>
          <w:szCs w:val="24"/>
          <w:lang w:val="ru-RU"/>
        </w:rPr>
        <w:t xml:space="preserve">: </w:t>
      </w:r>
      <w:r>
        <w:rPr>
          <w:rFonts w:ascii="Helvetica" w:eastAsia="Calibri" w:hAnsi="Helvetica" w:cs="Calibri"/>
          <w:color w:val="auto"/>
          <w:szCs w:val="24"/>
          <w:lang w:val="ru-RU"/>
        </w:rPr>
        <w:t>Псалом</w:t>
      </w:r>
      <w:r w:rsidR="00416A71" w:rsidRPr="00D34455">
        <w:rPr>
          <w:rFonts w:ascii="Helvetica" w:eastAsia="Calibri" w:hAnsi="Helvetica" w:cs="Calibri"/>
          <w:color w:val="auto"/>
          <w:szCs w:val="24"/>
          <w:lang w:val="ru-RU"/>
        </w:rPr>
        <w:t xml:space="preserve"> 14</w:t>
      </w:r>
      <w:r>
        <w:rPr>
          <w:rFonts w:ascii="Helvetica" w:eastAsia="Calibri" w:hAnsi="Helvetica" w:cs="Calibri"/>
          <w:color w:val="auto"/>
          <w:szCs w:val="24"/>
          <w:lang w:val="ru-RU"/>
        </w:rPr>
        <w:t>2</w:t>
      </w:r>
      <w:r w:rsidR="00416A71" w:rsidRPr="00D34455">
        <w:rPr>
          <w:rFonts w:ascii="Helvetica" w:eastAsia="Calibri" w:hAnsi="Helvetica" w:cs="Calibri"/>
          <w:color w:val="auto"/>
          <w:szCs w:val="24"/>
          <w:lang w:val="ru-RU"/>
        </w:rPr>
        <w:t>:12</w:t>
      </w:r>
    </w:p>
    <w:p w:rsidR="00416A71" w:rsidRPr="00D34455" w:rsidRDefault="00416A71" w:rsidP="00D34455">
      <w:pPr>
        <w:pStyle w:val="10"/>
        <w:ind w:left="720"/>
        <w:rPr>
          <w:rFonts w:ascii="Helvetica" w:eastAsia="Calibri" w:hAnsi="Helvetica" w:cs="Calibri"/>
          <w:color w:val="auto"/>
          <w:sz w:val="28"/>
          <w:szCs w:val="24"/>
          <w:lang w:val="ru-RU"/>
        </w:rPr>
      </w:pPr>
      <w:r w:rsidRPr="00DD2A61">
        <w:rPr>
          <w:rFonts w:ascii="Helvetica" w:eastAsia="Calibri" w:hAnsi="Helvetica" w:cs="Calibri"/>
          <w:i/>
          <w:color w:val="auto"/>
          <w:szCs w:val="24"/>
          <w:lang w:val="ru-RU"/>
        </w:rPr>
        <w:t>“</w:t>
      </w:r>
      <w:r w:rsidR="00DD2A61" w:rsidRPr="00D34455">
        <w:rPr>
          <w:rFonts w:ascii="Helvetica" w:eastAsia="Calibri" w:hAnsi="Helvetica" w:cs="Calibri"/>
          <w:i/>
          <w:color w:val="auto"/>
          <w:szCs w:val="22"/>
          <w:lang w:val="ru-RU"/>
        </w:rPr>
        <w:t xml:space="preserve">И по милости Твоей истреби врагов моих и </w:t>
      </w:r>
      <w:proofErr w:type="gramStart"/>
      <w:r w:rsidR="00DD2A61" w:rsidRPr="00D34455">
        <w:rPr>
          <w:rFonts w:ascii="Helvetica" w:eastAsia="Calibri" w:hAnsi="Helvetica" w:cs="Calibri"/>
          <w:i/>
          <w:color w:val="auto"/>
          <w:szCs w:val="22"/>
          <w:lang w:val="ru-RU"/>
        </w:rPr>
        <w:t xml:space="preserve">погуби </w:t>
      </w:r>
      <w:r w:rsidR="00D34455">
        <w:rPr>
          <w:rFonts w:ascii="Helvetica" w:eastAsia="Calibri" w:hAnsi="Helvetica" w:cs="Calibri"/>
          <w:i/>
          <w:color w:val="auto"/>
          <w:szCs w:val="22"/>
          <w:lang w:val="ru-RU"/>
        </w:rPr>
        <w:t xml:space="preserve"> </w:t>
      </w:r>
      <w:r w:rsidR="00DD2A61" w:rsidRPr="00D34455">
        <w:rPr>
          <w:rFonts w:ascii="Helvetica" w:eastAsia="Calibri" w:hAnsi="Helvetica" w:cs="Calibri"/>
          <w:i/>
          <w:color w:val="auto"/>
          <w:szCs w:val="22"/>
          <w:lang w:val="ru-RU"/>
        </w:rPr>
        <w:t>всех</w:t>
      </w:r>
      <w:proofErr w:type="gramEnd"/>
      <w:r w:rsidR="00DD2A61" w:rsidRPr="00D34455">
        <w:rPr>
          <w:rFonts w:ascii="Helvetica" w:eastAsia="Calibri" w:hAnsi="Helvetica" w:cs="Calibri"/>
          <w:i/>
          <w:color w:val="auto"/>
          <w:szCs w:val="22"/>
          <w:lang w:val="ru-RU"/>
        </w:rPr>
        <w:t>, угнетающих душу мою, ибо я Твой раб</w:t>
      </w:r>
      <w:r w:rsidRPr="00D34455">
        <w:rPr>
          <w:rFonts w:ascii="Helvetica" w:eastAsia="Calibri" w:hAnsi="Helvetica" w:cs="Calibri"/>
          <w:i/>
          <w:color w:val="auto"/>
          <w:szCs w:val="24"/>
          <w:lang w:val="ru-RU"/>
        </w:rPr>
        <w:t>.”</w:t>
      </w:r>
    </w:p>
    <w:p w:rsidR="00416A71" w:rsidRPr="00D34455" w:rsidRDefault="00416A71" w:rsidP="00416A71">
      <w:pPr>
        <w:pStyle w:val="10"/>
        <w:rPr>
          <w:rFonts w:ascii="Helvetica" w:eastAsia="Calibri" w:hAnsi="Helvetica" w:cs="Calibri"/>
          <w:color w:val="auto"/>
          <w:sz w:val="24"/>
          <w:szCs w:val="24"/>
          <w:lang w:val="ru-RU"/>
        </w:rPr>
      </w:pPr>
    </w:p>
    <w:p w:rsidR="00416A71" w:rsidRPr="00D34455" w:rsidRDefault="00416A71" w:rsidP="00416A71">
      <w:pPr>
        <w:pStyle w:val="10"/>
        <w:rPr>
          <w:rFonts w:ascii="Helvetica" w:eastAsia="Calibri" w:hAnsi="Helvetica" w:cs="Calibri"/>
          <w:color w:val="auto"/>
          <w:sz w:val="24"/>
          <w:szCs w:val="24"/>
          <w:lang w:val="ru-RU"/>
        </w:rPr>
      </w:pPr>
    </w:p>
    <w:p w:rsidR="00416A71" w:rsidRPr="00D34455" w:rsidRDefault="00416A71" w:rsidP="00416A71">
      <w:pPr>
        <w:pStyle w:val="10"/>
        <w:rPr>
          <w:rFonts w:ascii="Helvetica" w:eastAsia="Calibri" w:hAnsi="Helvetica" w:cs="Calibri"/>
          <w:color w:val="auto"/>
          <w:sz w:val="24"/>
          <w:szCs w:val="24"/>
          <w:lang w:val="ru-RU"/>
        </w:rPr>
      </w:pPr>
    </w:p>
    <w:p w:rsidR="00416A71" w:rsidRDefault="00416A71" w:rsidP="00416A71">
      <w:pPr>
        <w:pStyle w:val="10"/>
        <w:spacing w:after="200"/>
        <w:rPr>
          <w:rFonts w:ascii="Helvetica" w:eastAsia="Calibri" w:hAnsi="Helvetica" w:cs="Calibri"/>
          <w:b/>
          <w:color w:val="auto"/>
          <w:sz w:val="24"/>
          <w:szCs w:val="24"/>
          <w:lang w:val="ru-RU"/>
        </w:rPr>
      </w:pPr>
      <w:r w:rsidRPr="00D10041">
        <w:rPr>
          <w:rFonts w:ascii="Helvetica" w:eastAsia="Calibri" w:hAnsi="Helvetica" w:cs="Calibri"/>
          <w:b/>
          <w:color w:val="auto"/>
          <w:sz w:val="24"/>
          <w:szCs w:val="24"/>
        </w:rPr>
        <w:t>II</w:t>
      </w:r>
      <w:r w:rsidRPr="00DD2A61">
        <w:rPr>
          <w:rFonts w:ascii="Helvetica" w:eastAsia="Calibri" w:hAnsi="Helvetica" w:cs="Calibri"/>
          <w:b/>
          <w:color w:val="auto"/>
          <w:sz w:val="24"/>
          <w:szCs w:val="24"/>
          <w:lang w:val="ru-RU"/>
        </w:rPr>
        <w:t xml:space="preserve">. </w:t>
      </w:r>
      <w:r w:rsidR="00DD2A61" w:rsidRPr="00D34455">
        <w:rPr>
          <w:rFonts w:ascii="Helvetica" w:eastAsia="Calibri" w:hAnsi="Helvetica" w:cs="Calibri"/>
          <w:b/>
          <w:color w:val="auto"/>
          <w:sz w:val="24"/>
          <w:szCs w:val="24"/>
          <w:lang w:val="ru-RU"/>
        </w:rPr>
        <w:t>Ящик для инструментов № 2: Инструменты сюжетной линии</w:t>
      </w:r>
      <w:r w:rsidR="00DD2A61" w:rsidRPr="00DD2A61">
        <w:rPr>
          <w:rFonts w:ascii="Helvetica" w:eastAsia="Calibri" w:hAnsi="Helvetica" w:cs="Calibri"/>
          <w:b/>
          <w:color w:val="auto"/>
          <w:sz w:val="24"/>
          <w:szCs w:val="24"/>
          <w:lang w:val="ru-RU"/>
        </w:rPr>
        <w:t xml:space="preserve"> </w:t>
      </w:r>
    </w:p>
    <w:p w:rsidR="00D34455" w:rsidRPr="00DD2A61" w:rsidRDefault="00D34455" w:rsidP="00416A71">
      <w:pPr>
        <w:pStyle w:val="10"/>
        <w:spacing w:after="200"/>
        <w:rPr>
          <w:rFonts w:ascii="Helvetica" w:eastAsia="Calibri" w:hAnsi="Helvetica" w:cs="Calibri"/>
          <w:color w:val="auto"/>
          <w:sz w:val="24"/>
          <w:szCs w:val="24"/>
          <w:lang w:val="ru-RU"/>
        </w:rPr>
      </w:pPr>
    </w:p>
    <w:p w:rsidR="00416A71" w:rsidRPr="00273BB1" w:rsidRDefault="00416A71" w:rsidP="00205EB5">
      <w:pPr>
        <w:pStyle w:val="10"/>
        <w:spacing w:after="200"/>
        <w:ind w:firstLine="720"/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</w:pPr>
      <w:r w:rsidRPr="00D10041">
        <w:rPr>
          <w:rFonts w:ascii="Helvetica" w:eastAsia="Calibri" w:hAnsi="Helvetica" w:cs="Calibri"/>
          <w:b/>
          <w:i/>
          <w:color w:val="auto"/>
          <w:sz w:val="24"/>
          <w:szCs w:val="24"/>
        </w:rPr>
        <w:t>A</w:t>
      </w:r>
      <w:r w:rsidRPr="00273BB1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 xml:space="preserve">. </w:t>
      </w:r>
      <w:r w:rsidR="00DD2A61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>Сюжет</w:t>
      </w:r>
    </w:p>
    <w:p w:rsidR="00416A71" w:rsidRPr="00273BB1" w:rsidRDefault="00416A71" w:rsidP="00416A71">
      <w:pPr>
        <w:pStyle w:val="10"/>
        <w:spacing w:after="200"/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</w:pPr>
    </w:p>
    <w:p w:rsidR="00EF507F" w:rsidRPr="00273BB1" w:rsidRDefault="00EF507F" w:rsidP="00416A71">
      <w:pPr>
        <w:pStyle w:val="10"/>
        <w:spacing w:after="200"/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</w:pPr>
    </w:p>
    <w:p w:rsidR="00EF507F" w:rsidRPr="00273BB1" w:rsidRDefault="00EF507F" w:rsidP="00416A71">
      <w:pPr>
        <w:pStyle w:val="10"/>
        <w:spacing w:after="200"/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</w:pPr>
    </w:p>
    <w:p w:rsidR="00416A71" w:rsidRPr="00273BB1" w:rsidRDefault="00DD2A61" w:rsidP="00EF507F">
      <w:pPr>
        <w:pStyle w:val="10"/>
        <w:spacing w:after="200"/>
        <w:ind w:firstLine="720"/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</w:pPr>
      <w:r w:rsidRPr="00273BB1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>Б</w:t>
      </w:r>
      <w:r w:rsidR="00416A71" w:rsidRPr="00273BB1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 xml:space="preserve">. </w:t>
      </w:r>
      <w:r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>Тема</w:t>
      </w:r>
    </w:p>
    <w:p w:rsidR="00EF507F" w:rsidRPr="00D34455" w:rsidRDefault="00D34455" w:rsidP="00D10041">
      <w:pPr>
        <w:pStyle w:val="10"/>
        <w:spacing w:after="200"/>
        <w:ind w:left="720" w:firstLine="720"/>
        <w:rPr>
          <w:rFonts w:ascii="Helvetica" w:eastAsia="Calibri" w:hAnsi="Helvetica" w:cs="Calibri"/>
          <w:color w:val="auto"/>
          <w:sz w:val="20"/>
          <w:szCs w:val="24"/>
          <w:lang w:val="ru-RU"/>
        </w:rPr>
      </w:pPr>
      <w:r>
        <w:rPr>
          <w:rFonts w:ascii="Helvetica" w:eastAsia="Calibri" w:hAnsi="Helvetica" w:cs="Calibri"/>
          <w:color w:val="auto"/>
          <w:sz w:val="20"/>
          <w:szCs w:val="24"/>
          <w:lang w:val="ru-RU"/>
        </w:rPr>
        <w:t>Завет</w:t>
      </w:r>
      <w:r w:rsidR="00EF507F" w:rsidRP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 xml:space="preserve"> (</w:t>
      </w:r>
      <w:r>
        <w:rPr>
          <w:rFonts w:ascii="Helvetica" w:eastAsia="Calibri" w:hAnsi="Helvetica" w:cs="Calibri"/>
          <w:color w:val="auto"/>
          <w:sz w:val="20"/>
          <w:szCs w:val="24"/>
          <w:lang w:val="ru-RU"/>
        </w:rPr>
        <w:t>как Бог связан со своим народом</w:t>
      </w:r>
      <w:r w:rsidR="00EF507F" w:rsidRP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 xml:space="preserve">), </w:t>
      </w:r>
    </w:p>
    <w:p w:rsidR="00EF507F" w:rsidRPr="00D34455" w:rsidRDefault="000B0BF6" w:rsidP="00D34455">
      <w:pPr>
        <w:pStyle w:val="10"/>
        <w:spacing w:after="200"/>
        <w:ind w:left="1440"/>
        <w:rPr>
          <w:rFonts w:ascii="Helvetica" w:eastAsia="Calibri" w:hAnsi="Helvetica" w:cs="Calibri"/>
          <w:color w:val="auto"/>
          <w:sz w:val="20"/>
          <w:szCs w:val="24"/>
          <w:lang w:val="ru-RU"/>
        </w:rPr>
      </w:pPr>
      <w:r>
        <w:rPr>
          <w:rFonts w:ascii="Helvetica" w:eastAsia="Calibri" w:hAnsi="Helvetica" w:cs="Calibri"/>
          <w:color w:val="auto"/>
          <w:sz w:val="20"/>
          <w:szCs w:val="24"/>
          <w:lang w:val="ru-RU"/>
        </w:rPr>
        <w:t>Царство</w:t>
      </w:r>
      <w:r w:rsidRP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 xml:space="preserve"> </w:t>
      </w:r>
      <w:r w:rsidR="00EF507F" w:rsidRP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>(</w:t>
      </w:r>
      <w:r w:rsid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>как Бог правит и управляет своим народом</w:t>
      </w:r>
      <w:r w:rsidR="00EF507F" w:rsidRP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 xml:space="preserve">), </w:t>
      </w:r>
    </w:p>
    <w:p w:rsidR="00EF507F" w:rsidRPr="00D34455" w:rsidRDefault="000B0BF6" w:rsidP="00D10041">
      <w:pPr>
        <w:pStyle w:val="10"/>
        <w:spacing w:after="200"/>
        <w:ind w:left="720" w:firstLine="720"/>
        <w:rPr>
          <w:rFonts w:ascii="Helvetica" w:eastAsia="Calibri" w:hAnsi="Helvetica" w:cs="Calibri"/>
          <w:color w:val="auto"/>
          <w:sz w:val="20"/>
          <w:szCs w:val="24"/>
          <w:lang w:val="ru-RU"/>
        </w:rPr>
      </w:pPr>
      <w:r>
        <w:rPr>
          <w:rFonts w:ascii="Helvetica" w:eastAsia="Calibri" w:hAnsi="Helvetica" w:cs="Calibri"/>
          <w:color w:val="auto"/>
          <w:sz w:val="20"/>
          <w:szCs w:val="24"/>
          <w:lang w:val="ru-RU"/>
        </w:rPr>
        <w:t>Исход</w:t>
      </w:r>
      <w:r w:rsidR="00EF507F" w:rsidRP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 xml:space="preserve"> (</w:t>
      </w:r>
      <w:r w:rsid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>как Бог спасает свой народ</w:t>
      </w:r>
      <w:r w:rsidR="00EF507F" w:rsidRP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 xml:space="preserve">), </w:t>
      </w:r>
    </w:p>
    <w:p w:rsidR="00EF507F" w:rsidRPr="00D34455" w:rsidRDefault="000B0BF6" w:rsidP="00D10041">
      <w:pPr>
        <w:pStyle w:val="10"/>
        <w:spacing w:after="200"/>
        <w:ind w:left="720" w:firstLine="720"/>
        <w:rPr>
          <w:rFonts w:ascii="Helvetica" w:eastAsia="Calibri" w:hAnsi="Helvetica" w:cs="Calibri"/>
          <w:color w:val="auto"/>
          <w:szCs w:val="24"/>
          <w:lang w:val="ru-RU"/>
        </w:rPr>
      </w:pPr>
      <w:r>
        <w:rPr>
          <w:rFonts w:ascii="Helvetica" w:eastAsia="Calibri" w:hAnsi="Helvetica" w:cs="Calibri"/>
          <w:color w:val="auto"/>
          <w:sz w:val="20"/>
          <w:szCs w:val="24"/>
          <w:lang w:val="ru-RU"/>
        </w:rPr>
        <w:t>Плен</w:t>
      </w:r>
      <w:r w:rsidR="00EF507F" w:rsidRP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 xml:space="preserve"> (</w:t>
      </w:r>
      <w:r w:rsidR="00D34455">
        <w:rPr>
          <w:rFonts w:ascii="Helvetica" w:eastAsia="Calibri" w:hAnsi="Helvetica" w:cs="Calibri"/>
          <w:color w:val="auto"/>
          <w:sz w:val="20"/>
          <w:szCs w:val="24"/>
          <w:lang w:val="ru-RU"/>
        </w:rPr>
        <w:t>как Бог наказывает свой народ)</w:t>
      </w:r>
    </w:p>
    <w:p w:rsidR="00205EB5" w:rsidRPr="00D34455" w:rsidRDefault="00205EB5" w:rsidP="00416A71">
      <w:pPr>
        <w:pStyle w:val="10"/>
        <w:rPr>
          <w:rFonts w:ascii="Helvetica" w:eastAsia="Calibri" w:hAnsi="Helvetica" w:cs="Calibri"/>
          <w:color w:val="auto"/>
          <w:sz w:val="24"/>
          <w:szCs w:val="24"/>
          <w:lang w:val="ru-RU"/>
        </w:rPr>
      </w:pPr>
    </w:p>
    <w:p w:rsidR="00416A71" w:rsidRPr="000B0BF6" w:rsidRDefault="00416A71" w:rsidP="00416A71">
      <w:pPr>
        <w:pStyle w:val="10"/>
        <w:spacing w:after="200"/>
        <w:rPr>
          <w:rFonts w:ascii="Helvetica" w:hAnsi="Helvetica"/>
          <w:color w:val="auto"/>
          <w:sz w:val="24"/>
          <w:szCs w:val="24"/>
          <w:lang w:val="ru-RU"/>
        </w:rPr>
      </w:pPr>
      <w:r w:rsidRPr="00D34455">
        <w:rPr>
          <w:rFonts w:ascii="Helvetica" w:eastAsia="Calibri" w:hAnsi="Helvetica" w:cs="Calibri"/>
          <w:color w:val="auto"/>
          <w:sz w:val="24"/>
          <w:szCs w:val="24"/>
          <w:lang w:val="ru-RU"/>
        </w:rPr>
        <w:t xml:space="preserve"> </w:t>
      </w:r>
      <w:r w:rsidR="00EF507F" w:rsidRPr="00D34455">
        <w:rPr>
          <w:rFonts w:ascii="Helvetica" w:eastAsia="Calibri" w:hAnsi="Helvetica" w:cs="Calibri"/>
          <w:color w:val="auto"/>
          <w:sz w:val="24"/>
          <w:szCs w:val="24"/>
          <w:lang w:val="ru-RU"/>
        </w:rPr>
        <w:tab/>
      </w:r>
      <w:r w:rsidR="00D34455" w:rsidRPr="00D34455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>В</w:t>
      </w:r>
      <w:r w:rsidRPr="000B0BF6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 xml:space="preserve">. </w:t>
      </w:r>
      <w:r w:rsidR="00DD2A61" w:rsidRPr="00D34455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>Обетование-Исполнение</w:t>
      </w:r>
      <w:r w:rsidR="00DD2A61" w:rsidRPr="000B0BF6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 xml:space="preserve"> </w:t>
      </w:r>
    </w:p>
    <w:p w:rsidR="00416A71" w:rsidRPr="00D34455" w:rsidRDefault="00A7554C" w:rsidP="00A7554C">
      <w:pPr>
        <w:pStyle w:val="10"/>
        <w:ind w:left="720"/>
        <w:rPr>
          <w:rFonts w:ascii="Helvetica" w:eastAsia="Calibri" w:hAnsi="Helvetica" w:cs="Calibri"/>
          <w:i/>
          <w:sz w:val="20"/>
          <w:highlight w:val="white"/>
          <w:lang w:val="ru-RU"/>
        </w:rPr>
      </w:pPr>
      <w:r>
        <w:rPr>
          <w:rFonts w:ascii="Helvetica" w:eastAsia="Calibri" w:hAnsi="Helvetica" w:cs="Calibri"/>
          <w:i/>
          <w:sz w:val="20"/>
          <w:highlight w:val="white"/>
          <w:lang w:val="ru-RU"/>
        </w:rPr>
        <w:t>«</w:t>
      </w:r>
      <w:r w:rsidR="000B0BF6" w:rsidRPr="00A7554C">
        <w:rPr>
          <w:rFonts w:ascii="Helvetica" w:eastAsia="Calibri" w:hAnsi="Helvetica" w:cs="Calibri"/>
          <w:i/>
          <w:sz w:val="20"/>
          <w:highlight w:val="white"/>
          <w:lang w:val="ru-RU"/>
        </w:rPr>
        <w:t xml:space="preserve">И сказал Господь </w:t>
      </w:r>
      <w:proofErr w:type="spellStart"/>
      <w:r w:rsidR="000B0BF6" w:rsidRPr="00A7554C">
        <w:rPr>
          <w:rFonts w:ascii="Helvetica" w:eastAsia="Calibri" w:hAnsi="Helvetica" w:cs="Calibri"/>
          <w:i/>
          <w:sz w:val="20"/>
          <w:highlight w:val="white"/>
          <w:lang w:val="ru-RU"/>
        </w:rPr>
        <w:t>Авраму</w:t>
      </w:r>
      <w:proofErr w:type="spellEnd"/>
      <w:r w:rsidR="000B0BF6" w:rsidRPr="00A7554C">
        <w:rPr>
          <w:rFonts w:ascii="Helvetica" w:eastAsia="Calibri" w:hAnsi="Helvetica" w:cs="Calibri"/>
          <w:i/>
          <w:sz w:val="20"/>
          <w:highlight w:val="white"/>
          <w:lang w:val="ru-RU"/>
        </w:rPr>
        <w:t>: пойди из земли твоей, от родства твоего и из дома отца твоего, в землю, которую Я укажу тебе; и Я произведу от тебя великий народ, и благословлю тебя, и возвеличу имя твое, и будешь ты в благословение; Я благословлю благословляющих тебя, и злословящих тебя прокляну; и благословятся в тебе все племена земные.</w:t>
      </w:r>
      <w:r w:rsidR="00EF507F" w:rsidRPr="00A7554C">
        <w:rPr>
          <w:rFonts w:ascii="Helvetica" w:eastAsia="Calibri" w:hAnsi="Helvetica" w:cs="Calibri"/>
          <w:i/>
          <w:sz w:val="20"/>
          <w:highlight w:val="white"/>
          <w:lang w:val="ru-RU"/>
        </w:rPr>
        <w:t xml:space="preserve">” </w:t>
      </w:r>
      <w:r w:rsidR="00EF507F" w:rsidRPr="00D34455">
        <w:rPr>
          <w:rFonts w:ascii="Helvetica" w:eastAsia="Calibri" w:hAnsi="Helvetica" w:cs="Calibri"/>
          <w:i/>
          <w:color w:val="auto"/>
          <w:sz w:val="20"/>
          <w:highlight w:val="white"/>
          <w:lang w:val="ru-RU"/>
        </w:rPr>
        <w:t>(</w:t>
      </w:r>
      <w:r>
        <w:rPr>
          <w:rFonts w:ascii="Helvetica" w:eastAsia="Calibri" w:hAnsi="Helvetica" w:cs="Calibri"/>
          <w:i/>
          <w:color w:val="auto"/>
          <w:sz w:val="20"/>
          <w:highlight w:val="white"/>
          <w:lang w:val="ru-RU"/>
        </w:rPr>
        <w:t>Бытие</w:t>
      </w:r>
      <w:r w:rsidR="00EF507F" w:rsidRPr="00D34455">
        <w:rPr>
          <w:rFonts w:ascii="Helvetica" w:eastAsia="Calibri" w:hAnsi="Helvetica" w:cs="Calibri"/>
          <w:i/>
          <w:color w:val="auto"/>
          <w:sz w:val="20"/>
          <w:highlight w:val="white"/>
          <w:lang w:val="ru-RU"/>
        </w:rPr>
        <w:t xml:space="preserve"> 12:1-3)</w:t>
      </w:r>
    </w:p>
    <w:p w:rsidR="00EF507F" w:rsidRPr="00D34455" w:rsidRDefault="00EF507F" w:rsidP="00416A71">
      <w:pPr>
        <w:pStyle w:val="10"/>
        <w:spacing w:after="200"/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</w:pPr>
    </w:p>
    <w:p w:rsidR="00EF507F" w:rsidRPr="00D34455" w:rsidRDefault="00EF507F" w:rsidP="00416A71">
      <w:pPr>
        <w:pStyle w:val="10"/>
        <w:spacing w:after="200"/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</w:pPr>
    </w:p>
    <w:p w:rsidR="00EF507F" w:rsidRPr="00D34455" w:rsidRDefault="00EF507F" w:rsidP="00416A71">
      <w:pPr>
        <w:pStyle w:val="10"/>
        <w:spacing w:after="200"/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</w:pPr>
    </w:p>
    <w:p w:rsidR="00416A71" w:rsidRPr="000B0BF6" w:rsidRDefault="00D34455" w:rsidP="00EF507F">
      <w:pPr>
        <w:pStyle w:val="10"/>
        <w:spacing w:after="200"/>
        <w:ind w:firstLine="720"/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</w:pPr>
      <w:r w:rsidRPr="00273BB1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>Г</w:t>
      </w:r>
      <w:r w:rsidR="00416A71" w:rsidRPr="000B0BF6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 xml:space="preserve">. </w:t>
      </w:r>
      <w:r w:rsidR="000B0BF6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>Типология</w:t>
      </w:r>
    </w:p>
    <w:p w:rsidR="000B0BF6" w:rsidRPr="00D34455" w:rsidRDefault="000B0BF6" w:rsidP="000B0BF6">
      <w:pPr>
        <w:pStyle w:val="10"/>
        <w:spacing w:after="200"/>
        <w:ind w:left="720"/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</w:pPr>
      <w:r w:rsidRPr="000B0BF6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 xml:space="preserve">Суть типологии - это признание того, что в самом Писании определенные события, люди или </w:t>
      </w:r>
      <w:r w:rsidR="00273BB1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понятия</w:t>
      </w:r>
      <w:r w:rsidRPr="000B0BF6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 xml:space="preserve"> в библейской истории имеют особое отношение к более поздним событиям, людям и </w:t>
      </w:r>
      <w:r w:rsidR="00273BB1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понятиям</w:t>
      </w:r>
      <w:r w:rsidRPr="000B0BF6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. Связь такова, что предыдущ</w:t>
      </w:r>
      <w:r w:rsidR="00273BB1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ее</w:t>
      </w:r>
      <w:r w:rsidRPr="000B0BF6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 xml:space="preserve"> предвещает более поздн</w:t>
      </w:r>
      <w:r w:rsidR="00273BB1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ее</w:t>
      </w:r>
      <w:r w:rsidRPr="000B0BF6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 xml:space="preserve">, а затем </w:t>
      </w:r>
      <w:r w:rsidR="00273BB1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исполняет</w:t>
      </w:r>
      <w:r w:rsidRPr="000B0BF6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 xml:space="preserve"> </w:t>
      </w:r>
      <w:r w:rsidR="00273BB1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его</w:t>
      </w:r>
      <w:r w:rsidRPr="000B0BF6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 xml:space="preserve"> или завершает предыдущ</w:t>
      </w:r>
      <w:r w:rsidR="00273BB1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ее</w:t>
      </w:r>
      <w:r w:rsidRPr="000B0BF6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 xml:space="preserve">. </w:t>
      </w:r>
      <w:r w:rsidRPr="00D34455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(</w:t>
      </w:r>
      <w:proofErr w:type="spellStart"/>
      <w:r w:rsidRPr="00D34455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Грэм</w:t>
      </w:r>
      <w:proofErr w:type="spellEnd"/>
      <w:r w:rsidRPr="00D34455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 xml:space="preserve"> </w:t>
      </w:r>
      <w:proofErr w:type="spellStart"/>
      <w:r w:rsidRPr="00D34455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Голдсворти</w:t>
      </w:r>
      <w:proofErr w:type="spellEnd"/>
      <w:r w:rsidRPr="00D34455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)</w:t>
      </w:r>
    </w:p>
    <w:p w:rsidR="00ED6DEE" w:rsidRPr="00D34455" w:rsidRDefault="0030152A" w:rsidP="000B0BF6">
      <w:pPr>
        <w:pStyle w:val="10"/>
        <w:spacing w:after="200"/>
        <w:ind w:left="720"/>
        <w:rPr>
          <w:rFonts w:ascii="Helvetica" w:hAnsi="Helvetica"/>
          <w:i/>
          <w:color w:val="auto"/>
          <w:sz w:val="20"/>
          <w:szCs w:val="24"/>
          <w:lang w:val="ru-RU"/>
        </w:rPr>
      </w:pPr>
      <w:r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Прообразом</w:t>
      </w:r>
      <w:r w:rsidR="000B0BF6" w:rsidRPr="00D34455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 xml:space="preserve"> обычно является человек (например, Моисей или Давид) или объект (например, ковчег или жертвенный </w:t>
      </w:r>
      <w:r w:rsidR="00273BB1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агнец</w:t>
      </w:r>
      <w:r w:rsidR="000B0BF6" w:rsidRPr="00D34455">
        <w:rPr>
          <w:rFonts w:ascii="Helvetica" w:eastAsia="Calibri" w:hAnsi="Helvetica" w:cs="Calibri"/>
          <w:i/>
          <w:color w:val="auto"/>
          <w:sz w:val="20"/>
          <w:szCs w:val="24"/>
          <w:lang w:val="ru-RU"/>
        </w:rPr>
        <w:t>), который предвосхищает Иисуса.</w:t>
      </w:r>
    </w:p>
    <w:p w:rsidR="00205EB5" w:rsidRPr="00273BB1" w:rsidRDefault="00205EB5" w:rsidP="00205EB5">
      <w:pPr>
        <w:pStyle w:val="10"/>
        <w:spacing w:after="200"/>
        <w:ind w:left="720"/>
        <w:rPr>
          <w:rFonts w:ascii="Helvetica" w:eastAsia="Calibri" w:hAnsi="Helvetica" w:cs="Calibri"/>
          <w:color w:val="auto"/>
          <w:sz w:val="20"/>
          <w:szCs w:val="24"/>
          <w:highlight w:val="white"/>
          <w:lang w:val="ru-RU"/>
        </w:rPr>
      </w:pPr>
    </w:p>
    <w:p w:rsidR="00416A71" w:rsidRPr="00273BB1" w:rsidRDefault="00416A71" w:rsidP="00416A71">
      <w:pPr>
        <w:pStyle w:val="10"/>
        <w:spacing w:after="200"/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</w:pPr>
    </w:p>
    <w:p w:rsidR="00EF507F" w:rsidRPr="00273BB1" w:rsidRDefault="00EF507F" w:rsidP="00416A71">
      <w:pPr>
        <w:pStyle w:val="10"/>
        <w:spacing w:after="200"/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</w:pPr>
    </w:p>
    <w:p w:rsidR="00416A71" w:rsidRPr="0030152A" w:rsidRDefault="00D34455" w:rsidP="00EF507F">
      <w:pPr>
        <w:pStyle w:val="10"/>
        <w:spacing w:after="200"/>
        <w:ind w:left="720"/>
        <w:rPr>
          <w:rFonts w:ascii="Helvetica" w:hAnsi="Helvetica"/>
          <w:i/>
          <w:color w:val="auto"/>
          <w:sz w:val="24"/>
          <w:szCs w:val="24"/>
          <w:lang w:val="ru-RU"/>
        </w:rPr>
      </w:pPr>
      <w:r w:rsidRPr="0030152A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>Д</w:t>
      </w:r>
      <w:r w:rsidR="00416A71" w:rsidRPr="0030152A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 xml:space="preserve">. </w:t>
      </w:r>
      <w:r w:rsidR="000B0BF6" w:rsidRPr="00A7554C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>Непрерывность</w:t>
      </w:r>
      <w:r w:rsidR="000B0BF6" w:rsidRPr="0030152A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 xml:space="preserve"> </w:t>
      </w:r>
      <w:r w:rsidR="000B0BF6" w:rsidRPr="00A7554C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>и</w:t>
      </w:r>
      <w:r w:rsidR="000B0BF6" w:rsidRPr="0030152A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 xml:space="preserve"> </w:t>
      </w:r>
      <w:r w:rsidR="000B0BF6" w:rsidRPr="00A7554C">
        <w:rPr>
          <w:rFonts w:ascii="Helvetica" w:eastAsia="Calibri" w:hAnsi="Helvetica" w:cs="Calibri"/>
          <w:b/>
          <w:i/>
          <w:color w:val="auto"/>
          <w:sz w:val="24"/>
          <w:szCs w:val="24"/>
          <w:highlight w:val="white"/>
          <w:lang w:val="ru-RU"/>
        </w:rPr>
        <w:t>прерывность</w:t>
      </w:r>
      <w:r w:rsidR="0030152A">
        <w:rPr>
          <w:rFonts w:ascii="Helvetica" w:eastAsia="Calibri" w:hAnsi="Helvetica" w:cs="Calibri"/>
          <w:b/>
          <w:i/>
          <w:color w:val="auto"/>
          <w:sz w:val="24"/>
          <w:szCs w:val="24"/>
          <w:lang w:val="ru-RU"/>
        </w:rPr>
        <w:t xml:space="preserve"> в библейском повествовании</w:t>
      </w:r>
    </w:p>
    <w:p w:rsidR="00FF6C0C" w:rsidRPr="0030152A" w:rsidRDefault="00FF6C0C" w:rsidP="00416A71">
      <w:pPr>
        <w:pStyle w:val="10"/>
        <w:rPr>
          <w:rFonts w:ascii="Helvetica" w:hAnsi="Helvetica"/>
          <w:sz w:val="24"/>
          <w:szCs w:val="24"/>
          <w:lang w:val="ru-RU"/>
        </w:rPr>
      </w:pPr>
    </w:p>
    <w:sectPr w:rsidR="00FF6C0C" w:rsidRPr="0030152A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FDE"/>
    <w:multiLevelType w:val="hybridMultilevel"/>
    <w:tmpl w:val="3594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289"/>
    <w:multiLevelType w:val="hybridMultilevel"/>
    <w:tmpl w:val="F79C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2E8E"/>
    <w:multiLevelType w:val="hybridMultilevel"/>
    <w:tmpl w:val="19286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0D2D"/>
    <w:multiLevelType w:val="hybridMultilevel"/>
    <w:tmpl w:val="48E03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7475"/>
    <w:multiLevelType w:val="hybridMultilevel"/>
    <w:tmpl w:val="3C82C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97CB3"/>
    <w:multiLevelType w:val="hybridMultilevel"/>
    <w:tmpl w:val="446C4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37D9"/>
    <w:multiLevelType w:val="hybridMultilevel"/>
    <w:tmpl w:val="994A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A0621"/>
    <w:multiLevelType w:val="hybridMultilevel"/>
    <w:tmpl w:val="A2E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861F5"/>
    <w:multiLevelType w:val="hybridMultilevel"/>
    <w:tmpl w:val="7862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AB5"/>
    <w:multiLevelType w:val="hybridMultilevel"/>
    <w:tmpl w:val="8B9695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6021914"/>
    <w:multiLevelType w:val="hybridMultilevel"/>
    <w:tmpl w:val="8D08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65996"/>
    <w:multiLevelType w:val="multilevel"/>
    <w:tmpl w:val="1C0C819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6F513477"/>
    <w:multiLevelType w:val="hybridMultilevel"/>
    <w:tmpl w:val="B36E12EA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364F9"/>
    <w:multiLevelType w:val="multilevel"/>
    <w:tmpl w:val="F4B674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 w15:restartNumberingAfterBreak="0">
    <w:nsid w:val="7B35701B"/>
    <w:multiLevelType w:val="hybridMultilevel"/>
    <w:tmpl w:val="9650F2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7D"/>
    <w:rsid w:val="000019EB"/>
    <w:rsid w:val="0005485A"/>
    <w:rsid w:val="00093BE4"/>
    <w:rsid w:val="000A139C"/>
    <w:rsid w:val="000A2151"/>
    <w:rsid w:val="000B0BF6"/>
    <w:rsid w:val="00113E2B"/>
    <w:rsid w:val="001606E1"/>
    <w:rsid w:val="001822D8"/>
    <w:rsid w:val="00205EB5"/>
    <w:rsid w:val="00273BB1"/>
    <w:rsid w:val="00296BF0"/>
    <w:rsid w:val="002A1FDD"/>
    <w:rsid w:val="0030152A"/>
    <w:rsid w:val="00316492"/>
    <w:rsid w:val="00322F5C"/>
    <w:rsid w:val="0035077B"/>
    <w:rsid w:val="00354447"/>
    <w:rsid w:val="004051E4"/>
    <w:rsid w:val="00416A71"/>
    <w:rsid w:val="004670B1"/>
    <w:rsid w:val="004D097F"/>
    <w:rsid w:val="00547B12"/>
    <w:rsid w:val="00550994"/>
    <w:rsid w:val="00550AF0"/>
    <w:rsid w:val="005D7E07"/>
    <w:rsid w:val="00623950"/>
    <w:rsid w:val="00642F73"/>
    <w:rsid w:val="006D7196"/>
    <w:rsid w:val="007320BB"/>
    <w:rsid w:val="007557C2"/>
    <w:rsid w:val="007E1CD8"/>
    <w:rsid w:val="00896824"/>
    <w:rsid w:val="00907912"/>
    <w:rsid w:val="00917803"/>
    <w:rsid w:val="00952881"/>
    <w:rsid w:val="00977478"/>
    <w:rsid w:val="0099323E"/>
    <w:rsid w:val="00993680"/>
    <w:rsid w:val="009B4EA4"/>
    <w:rsid w:val="00A54DEB"/>
    <w:rsid w:val="00A7554C"/>
    <w:rsid w:val="00AE2D93"/>
    <w:rsid w:val="00B23A19"/>
    <w:rsid w:val="00B27B7D"/>
    <w:rsid w:val="00B715F1"/>
    <w:rsid w:val="00BA3F2A"/>
    <w:rsid w:val="00C43A4A"/>
    <w:rsid w:val="00CD0FC1"/>
    <w:rsid w:val="00CD4CD8"/>
    <w:rsid w:val="00D054AB"/>
    <w:rsid w:val="00D10041"/>
    <w:rsid w:val="00D34455"/>
    <w:rsid w:val="00D529F2"/>
    <w:rsid w:val="00DC1C1F"/>
    <w:rsid w:val="00DD2A61"/>
    <w:rsid w:val="00E10F5D"/>
    <w:rsid w:val="00E64F94"/>
    <w:rsid w:val="00E8200B"/>
    <w:rsid w:val="00EA2753"/>
    <w:rsid w:val="00ED6DEE"/>
    <w:rsid w:val="00EE3AA9"/>
    <w:rsid w:val="00EF507F"/>
    <w:rsid w:val="00F2755C"/>
    <w:rsid w:val="00F61A13"/>
    <w:rsid w:val="00F947BC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379D8"/>
  <w14:defaultImageDpi w14:val="300"/>
  <w15:docId w15:val="{AA2E9AD8-F2F8-4453-BE9F-121D24DF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720"/>
      <w:outlineLvl w:val="0"/>
    </w:pPr>
    <w:rPr>
      <w:i/>
      <w:iCs/>
      <w:sz w:val="40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Book Title"/>
    <w:qFormat/>
    <w:rsid w:val="00C43A4A"/>
    <w:rPr>
      <w:b/>
      <w:bCs/>
      <w:smallCaps/>
      <w:spacing w:val="5"/>
    </w:rPr>
  </w:style>
  <w:style w:type="character" w:styleId="a5">
    <w:name w:val="Strong"/>
    <w:qFormat/>
    <w:rsid w:val="00C43A4A"/>
    <w:rPr>
      <w:b/>
      <w:bCs/>
    </w:rPr>
  </w:style>
  <w:style w:type="paragraph" w:styleId="a6">
    <w:name w:val="List Paragraph"/>
    <w:basedOn w:val="a"/>
    <w:qFormat/>
    <w:rsid w:val="00C43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Обычный1"/>
    <w:rsid w:val="00EA2753"/>
    <w:pPr>
      <w:widowControl w:val="0"/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a7">
    <w:name w:val="Hyperlink"/>
    <w:rsid w:val="001606E1"/>
    <w:rPr>
      <w:color w:val="0000FF"/>
      <w:u w:val="single"/>
    </w:rPr>
  </w:style>
  <w:style w:type="character" w:styleId="a8">
    <w:name w:val="FollowedHyperlink"/>
    <w:basedOn w:val="a0"/>
    <w:rsid w:val="00547B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5FDAE-6BF6-4A6E-A5DF-B6EFA666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kevin.hsu</dc:creator>
  <cp:keywords/>
  <dc:description/>
  <cp:lastModifiedBy>Arman Aubakirov</cp:lastModifiedBy>
  <cp:revision>9</cp:revision>
  <cp:lastPrinted>2017-12-17T13:24:00Z</cp:lastPrinted>
  <dcterms:created xsi:type="dcterms:W3CDTF">2018-07-05T13:48:00Z</dcterms:created>
  <dcterms:modified xsi:type="dcterms:W3CDTF">2018-09-12T14:19:00Z</dcterms:modified>
</cp:coreProperties>
</file>