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1" w:rsidRDefault="003645D1" w:rsidP="003645D1">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645D1" w:rsidRDefault="003645D1" w:rsidP="003645D1">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Семинар</w:t>
      </w:r>
    </w:p>
    <w:p w:rsidR="003645D1" w:rsidRDefault="003645D1" w:rsidP="003645D1">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Новый Завет</w:t>
      </w:r>
    </w:p>
    <w:p w:rsidR="003645D1" w:rsidRDefault="003645D1" w:rsidP="003645D1">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Занятие 20: Иаков</w:t>
      </w:r>
    </w:p>
    <w:p w:rsidR="003645D1" w:rsidRPr="003645D1" w:rsidRDefault="003645D1" w:rsidP="003645D1">
      <w:pPr>
        <w:spacing w:after="200" w:line="23" w:lineRule="atLeast"/>
        <w:rPr>
          <w:rFonts w:ascii="Calibri" w:eastAsia="Calibri" w:hAnsi="Calibri" w:cs="Calibri"/>
          <w:b/>
          <w:bCs/>
          <w:kern w:val="32"/>
          <w:sz w:val="28"/>
          <w:szCs w:val="32"/>
          <w:lang w:val="ru-RU"/>
        </w:rPr>
      </w:pPr>
      <w:r w:rsidRPr="003645D1">
        <w:rPr>
          <w:rFonts w:ascii="Calibri" w:eastAsia="Calibri" w:hAnsi="Calibri" w:cs="Calibri"/>
          <w:b/>
          <w:bCs/>
          <w:kern w:val="32"/>
          <w:sz w:val="28"/>
          <w:szCs w:val="32"/>
          <w:lang w:val="ru-RU"/>
        </w:rPr>
        <w:t>_______________________________________________________</w:t>
      </w:r>
    </w:p>
    <w:p w:rsidR="003645D1" w:rsidRDefault="003645D1" w:rsidP="003645D1">
      <w:pPr>
        <w:pStyle w:val="6"/>
        <w:numPr>
          <w:ilvl w:val="0"/>
          <w:numId w:val="0"/>
        </w:numPr>
        <w:tabs>
          <w:tab w:val="left" w:pos="720"/>
        </w:tabs>
        <w:rPr>
          <w:rFonts w:ascii="Calibri" w:eastAsia="Cambria" w:hAnsi="Calibri"/>
          <w:sz w:val="24"/>
          <w:szCs w:val="24"/>
          <w:lang w:val="ru-RU"/>
        </w:rPr>
      </w:pPr>
      <w:r>
        <w:rPr>
          <w:rFonts w:ascii="Calibri" w:eastAsia="Cambria" w:hAnsi="Calibri"/>
          <w:sz w:val="24"/>
          <w:szCs w:val="24"/>
          <w:lang w:val="ru-RU"/>
        </w:rPr>
        <w:t>Мудрость Царства: Иаков</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Мудрость, с библейской точки зрения, - это не просто обладание знаниями, а процесс правильного использования этих знаний, чтобы угодить Богу. В Ветхом Завете Бог вдохновил книги, которые позже стали известны как книги Мудрости - книги Притчей, Иова, Песнь Песней и Екклесиаст – чтобы дать своему народу практические советы, как поступать мудро и жить в страхе перед Господом.</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В основе всех книг Мудрости, как и в центре всего Ветхого Завета, была реальность грядущего царства; царства, принципы и стандарты которого были предвосхищены в предостережениях и афоризмах, представленных в этих древних мудрых текстах.</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В Новом Завете, как мы неоднократно видели в этой теме, царство, предвещаемое в Ветхом Завете, наконец-то пришло. Рассвет этого нового и удивительного времени поднимает важные вопросы перед христианами, когда они ищут мудрости. Оставил ли Бог нам какие-либо наставления о том, как жить мудро? Какая выглядит мудрость по эту сторону Голгофы?</w:t>
      </w:r>
    </w:p>
    <w:p w:rsidR="003645D1" w:rsidRDefault="003645D1" w:rsidP="003645D1">
      <w:pPr>
        <w:rPr>
          <w:rFonts w:ascii="Calibri" w:hAnsi="Calibri"/>
          <w:lang w:val="ru-RU"/>
        </w:rPr>
      </w:pPr>
    </w:p>
    <w:p w:rsidR="003645D1" w:rsidRPr="003645D1" w:rsidRDefault="003645D1" w:rsidP="003645D1">
      <w:pPr>
        <w:rPr>
          <w:rFonts w:ascii="Calibri" w:hAnsi="Calibri"/>
          <w:lang w:val="ru-RU"/>
        </w:rPr>
      </w:pPr>
      <w:r>
        <w:rPr>
          <w:rFonts w:ascii="Calibri" w:hAnsi="Calibri"/>
          <w:lang w:val="ru-RU"/>
        </w:rPr>
        <w:t xml:space="preserve">В Новом Завете нет ничего похожего на книгу Притчей или Екклесиаст, не говоря уже об исследовании величия Бога в книге Иова. Однако нет никаких сомнений в том, что в Евангелии Бог раскрыл абсолютную мудрость своему народу. </w:t>
      </w:r>
      <w:r w:rsidRPr="003645D1">
        <w:rPr>
          <w:rFonts w:ascii="Calibri" w:hAnsi="Calibri"/>
          <w:lang w:val="ru-RU"/>
        </w:rPr>
        <w:t>Как пишет Павел в 1 Коринфянам 1: 22-25</w:t>
      </w:r>
      <w:r>
        <w:rPr>
          <w:rFonts w:ascii="Calibri" w:hAnsi="Calibri"/>
          <w:lang w:val="ru-RU"/>
        </w:rPr>
        <w:t xml:space="preserve">: </w:t>
      </w:r>
    </w:p>
    <w:p w:rsidR="003645D1" w:rsidRPr="003645D1" w:rsidRDefault="003645D1" w:rsidP="003645D1">
      <w:pPr>
        <w:rPr>
          <w:rFonts w:ascii="Calibri" w:hAnsi="Calibri"/>
          <w:lang w:val="ru-RU"/>
        </w:rPr>
      </w:pPr>
    </w:p>
    <w:p w:rsidR="003645D1" w:rsidRDefault="003645D1" w:rsidP="003645D1">
      <w:pPr>
        <w:rPr>
          <w:rFonts w:ascii="Calibri" w:hAnsi="Calibri" w:cs="Arial"/>
          <w:lang w:val="ru-RU"/>
        </w:rPr>
      </w:pPr>
      <w:r>
        <w:rPr>
          <w:rFonts w:ascii="Calibri" w:hAnsi="Calibri"/>
          <w:lang w:val="ru-RU"/>
        </w:rPr>
        <w:t xml:space="preserve">22Ибо и Иудеи требуют чудес, и </w:t>
      </w:r>
      <w:proofErr w:type="spellStart"/>
      <w:r>
        <w:rPr>
          <w:rFonts w:ascii="Calibri" w:hAnsi="Calibri"/>
          <w:lang w:val="ru-RU"/>
        </w:rPr>
        <w:t>Еллины</w:t>
      </w:r>
      <w:proofErr w:type="spellEnd"/>
      <w:r>
        <w:rPr>
          <w:rFonts w:ascii="Calibri" w:hAnsi="Calibri"/>
          <w:lang w:val="ru-RU"/>
        </w:rPr>
        <w:t xml:space="preserve"> ищут мудрости; </w:t>
      </w:r>
      <w:proofErr w:type="gramStart"/>
      <w:r>
        <w:rPr>
          <w:rFonts w:ascii="Calibri" w:hAnsi="Calibri"/>
          <w:lang w:val="ru-RU"/>
        </w:rPr>
        <w:t>23</w:t>
      </w:r>
      <w:proofErr w:type="gramEnd"/>
      <w:r>
        <w:rPr>
          <w:rFonts w:ascii="Calibri" w:hAnsi="Calibri"/>
          <w:lang w:val="ru-RU"/>
        </w:rPr>
        <w:t xml:space="preserve"> а мы проповедуем Христа распятого, для Иудеев соблазн, а для </w:t>
      </w:r>
      <w:proofErr w:type="spellStart"/>
      <w:r>
        <w:rPr>
          <w:rFonts w:ascii="Calibri" w:hAnsi="Calibri"/>
          <w:lang w:val="ru-RU"/>
        </w:rPr>
        <w:t>Еллинов</w:t>
      </w:r>
      <w:proofErr w:type="spellEnd"/>
      <w:r>
        <w:rPr>
          <w:rFonts w:ascii="Calibri" w:hAnsi="Calibri"/>
          <w:lang w:val="ru-RU"/>
        </w:rPr>
        <w:t xml:space="preserve"> безумие, 24 для самих же призванных, Иудеев и </w:t>
      </w:r>
      <w:proofErr w:type="spellStart"/>
      <w:r>
        <w:rPr>
          <w:rFonts w:ascii="Calibri" w:hAnsi="Calibri"/>
          <w:lang w:val="ru-RU"/>
        </w:rPr>
        <w:t>Еллинов</w:t>
      </w:r>
      <w:proofErr w:type="spellEnd"/>
      <w:r>
        <w:rPr>
          <w:rFonts w:ascii="Calibri" w:hAnsi="Calibri"/>
          <w:lang w:val="ru-RU"/>
        </w:rPr>
        <w:t xml:space="preserve">, Христа, Божию силу и Божию премудрость; 25 потому что немудрое Божие </w:t>
      </w:r>
      <w:proofErr w:type="spellStart"/>
      <w:r>
        <w:rPr>
          <w:rFonts w:ascii="Calibri" w:hAnsi="Calibri"/>
          <w:lang w:val="ru-RU"/>
        </w:rPr>
        <w:t>премудрее</w:t>
      </w:r>
      <w:proofErr w:type="spellEnd"/>
      <w:r>
        <w:rPr>
          <w:rFonts w:ascii="Calibri" w:hAnsi="Calibri"/>
          <w:lang w:val="ru-RU"/>
        </w:rPr>
        <w:t xml:space="preserve"> </w:t>
      </w:r>
      <w:proofErr w:type="spellStart"/>
      <w:r>
        <w:rPr>
          <w:rFonts w:ascii="Calibri" w:hAnsi="Calibri"/>
          <w:lang w:val="ru-RU"/>
        </w:rPr>
        <w:t>человеков</w:t>
      </w:r>
      <w:proofErr w:type="spellEnd"/>
      <w:r>
        <w:rPr>
          <w:rFonts w:ascii="Calibri" w:hAnsi="Calibri"/>
          <w:lang w:val="ru-RU"/>
        </w:rPr>
        <w:t xml:space="preserve">, и немощное Божие сильнее </w:t>
      </w:r>
      <w:proofErr w:type="spellStart"/>
      <w:r>
        <w:rPr>
          <w:rFonts w:ascii="Calibri" w:hAnsi="Calibri"/>
          <w:lang w:val="ru-RU"/>
        </w:rPr>
        <w:t>человеков</w:t>
      </w:r>
      <w:proofErr w:type="spellEnd"/>
      <w:r>
        <w:rPr>
          <w:rFonts w:ascii="Calibri" w:hAnsi="Calibri" w:cs="Arial"/>
          <w:lang w:val="ru-RU"/>
        </w:rPr>
        <w:t>.</w:t>
      </w:r>
    </w:p>
    <w:p w:rsidR="003645D1" w:rsidRDefault="003645D1" w:rsidP="003645D1">
      <w:pPr>
        <w:autoSpaceDE w:val="0"/>
        <w:autoSpaceDN w:val="0"/>
        <w:adjustRightInd w:val="0"/>
        <w:ind w:left="720"/>
        <w:rPr>
          <w:rFonts w:ascii="Calibri" w:hAnsi="Calibri" w:cs="Arial"/>
          <w:lang w:val="ru-RU"/>
        </w:rPr>
      </w:pPr>
    </w:p>
    <w:p w:rsidR="003645D1" w:rsidRDefault="003645D1" w:rsidP="003645D1">
      <w:pPr>
        <w:autoSpaceDE w:val="0"/>
        <w:autoSpaceDN w:val="0"/>
        <w:adjustRightInd w:val="0"/>
        <w:rPr>
          <w:rFonts w:ascii="Calibri" w:hAnsi="Calibri" w:cs="Arial"/>
          <w:lang w:val="ru-RU"/>
        </w:rPr>
      </w:pPr>
      <w:r>
        <w:rPr>
          <w:rFonts w:ascii="Calibri" w:hAnsi="Calibri" w:cs="Arial"/>
          <w:lang w:val="ru-RU"/>
        </w:rPr>
        <w:t xml:space="preserve">Сегодня, в надежде узнать о Мудрости в Царстве Божьем, мы обратимся к книге Иакова. Похожая по тону и стилю на </w:t>
      </w:r>
      <w:proofErr w:type="spellStart"/>
      <w:r>
        <w:rPr>
          <w:rFonts w:ascii="Calibri" w:hAnsi="Calibri" w:cs="Arial"/>
          <w:lang w:val="ru-RU"/>
        </w:rPr>
        <w:t>ветхозаветние</w:t>
      </w:r>
      <w:proofErr w:type="spellEnd"/>
      <w:r>
        <w:rPr>
          <w:rFonts w:ascii="Calibri" w:hAnsi="Calibri" w:cs="Arial"/>
          <w:lang w:val="ru-RU"/>
        </w:rPr>
        <w:t xml:space="preserve"> книги мудрости, эта книга также – возможно, больше, чем любая другая книга в Новом Завете, испытывает непосредственное влияние Нагорной проповеди Иисуса.</w:t>
      </w:r>
    </w:p>
    <w:p w:rsidR="003645D1" w:rsidRDefault="003645D1" w:rsidP="003645D1">
      <w:pPr>
        <w:autoSpaceDE w:val="0"/>
        <w:autoSpaceDN w:val="0"/>
        <w:adjustRightInd w:val="0"/>
        <w:rPr>
          <w:rFonts w:ascii="Calibri" w:hAnsi="Calibri" w:cs="Arial"/>
          <w:lang w:val="ru-RU"/>
        </w:rPr>
      </w:pPr>
    </w:p>
    <w:p w:rsidR="003645D1" w:rsidRDefault="003645D1" w:rsidP="003645D1">
      <w:pPr>
        <w:autoSpaceDE w:val="0"/>
        <w:autoSpaceDN w:val="0"/>
        <w:adjustRightInd w:val="0"/>
        <w:rPr>
          <w:rFonts w:ascii="Calibri" w:hAnsi="Calibri" w:cs="Arial"/>
          <w:lang w:val="ru-RU"/>
        </w:rPr>
      </w:pPr>
      <w:r>
        <w:rPr>
          <w:rFonts w:ascii="Calibri" w:hAnsi="Calibri" w:cs="Arial"/>
          <w:lang w:val="ru-RU"/>
        </w:rPr>
        <w:t>Мы начнем наше исследование с цели, предыстории, контекста и структуры послания Иакова, прежде чем мы перейдем к основным темам и соответствующему духу письма практическому применению для нашей жизни.</w:t>
      </w:r>
    </w:p>
    <w:p w:rsidR="003645D1" w:rsidRDefault="003645D1" w:rsidP="003645D1">
      <w:pPr>
        <w:autoSpaceDE w:val="0"/>
        <w:autoSpaceDN w:val="0"/>
        <w:adjustRightInd w:val="0"/>
        <w:rPr>
          <w:rFonts w:ascii="Calibri" w:hAnsi="Calibri"/>
          <w:lang w:val="ru-RU"/>
        </w:rPr>
      </w:pPr>
    </w:p>
    <w:p w:rsidR="003645D1" w:rsidRDefault="003645D1" w:rsidP="003645D1">
      <w:pPr>
        <w:pStyle w:val="1"/>
        <w:rPr>
          <w:rFonts w:ascii="Calibri" w:eastAsia="Cambria" w:hAnsi="Calibri"/>
          <w:b/>
          <w:szCs w:val="24"/>
          <w:u w:val="single"/>
        </w:rPr>
      </w:pPr>
      <w:r>
        <w:rPr>
          <w:rFonts w:ascii="Calibri" w:eastAsia="Cambria" w:hAnsi="Calibri"/>
          <w:b/>
          <w:szCs w:val="24"/>
          <w:u w:val="single"/>
          <w:lang w:val="ru-RU"/>
        </w:rPr>
        <w:lastRenderedPageBreak/>
        <w:t xml:space="preserve">Цель </w:t>
      </w:r>
    </w:p>
    <w:p w:rsidR="003645D1" w:rsidRDefault="003645D1" w:rsidP="003645D1">
      <w:pPr>
        <w:pStyle w:val="1"/>
        <w:numPr>
          <w:ilvl w:val="0"/>
          <w:numId w:val="0"/>
        </w:numPr>
        <w:tabs>
          <w:tab w:val="left" w:pos="720"/>
        </w:tabs>
        <w:rPr>
          <w:rFonts w:ascii="Calibri" w:eastAsia="Cambria" w:hAnsi="Calibri"/>
          <w:b/>
          <w:szCs w:val="24"/>
        </w:rPr>
      </w:pPr>
    </w:p>
    <w:p w:rsidR="003645D1" w:rsidRDefault="003645D1" w:rsidP="003645D1">
      <w:pPr>
        <w:pStyle w:val="1"/>
        <w:rPr>
          <w:rFonts w:eastAsia="Cambria"/>
          <w:lang w:val="ru-RU"/>
        </w:rPr>
      </w:pPr>
      <w:r>
        <w:rPr>
          <w:rFonts w:eastAsia="Cambria"/>
          <w:lang w:val="ru-RU"/>
        </w:rPr>
        <w:t xml:space="preserve">Итак, почему была написана книга Иакова? Начнем с того, что она была написана, чтобы ободрить христиан после гонения, которое началось с побивания камнями Стефана в </w:t>
      </w:r>
      <w:r>
        <w:rPr>
          <w:rFonts w:eastAsia="Cambria"/>
          <w:b/>
          <w:lang w:val="ru-RU"/>
        </w:rPr>
        <w:t>Деяниях 7-8</w:t>
      </w:r>
      <w:r>
        <w:rPr>
          <w:rFonts w:eastAsia="Cambria"/>
          <w:lang w:val="ru-RU"/>
        </w:rPr>
        <w:t>. Мы можем видеть это в первых стихах: «</w:t>
      </w:r>
      <w:r>
        <w:rPr>
          <w:rFonts w:ascii="Calibri" w:eastAsia="Cambria" w:hAnsi="Calibri"/>
          <w:szCs w:val="24"/>
          <w:lang w:val="ru-RU"/>
        </w:rPr>
        <w:t>С великою радостью принимайте, братия мои, когда впадаете в различные искушения</w:t>
      </w:r>
      <w:r>
        <w:rPr>
          <w:rFonts w:eastAsia="Cambria"/>
          <w:lang w:val="ru-RU"/>
        </w:rPr>
        <w:t>», - говорится в стихе 2. Книга, однако, явно нацелена не только на то, чтобы ободрить, но также является и призывом к молодым христианам искать мудрости. Автор предполагает, что мудрая жизнь является значимым элементом и даже первичным средством для пребывания в вере.</w:t>
      </w:r>
    </w:p>
    <w:p w:rsidR="003645D1" w:rsidRDefault="003645D1" w:rsidP="003645D1">
      <w:pPr>
        <w:pStyle w:val="1"/>
        <w:numPr>
          <w:ilvl w:val="0"/>
          <w:numId w:val="0"/>
        </w:numPr>
        <w:tabs>
          <w:tab w:val="left" w:pos="720"/>
        </w:tabs>
        <w:rPr>
          <w:rFonts w:eastAsia="Cambria"/>
          <w:lang w:val="ru-RU"/>
        </w:rPr>
      </w:pPr>
      <w:r>
        <w:rPr>
          <w:rFonts w:eastAsia="Cambria"/>
          <w:lang w:val="ru-RU"/>
        </w:rPr>
        <w:t xml:space="preserve"> </w:t>
      </w:r>
    </w:p>
    <w:p w:rsidR="003645D1" w:rsidRDefault="003645D1" w:rsidP="003645D1">
      <w:pPr>
        <w:pStyle w:val="1"/>
        <w:rPr>
          <w:rFonts w:ascii="Calibri" w:eastAsia="Cambria" w:hAnsi="Calibri"/>
          <w:szCs w:val="24"/>
          <w:lang w:val="ru-RU"/>
        </w:rPr>
      </w:pPr>
    </w:p>
    <w:p w:rsidR="003645D1" w:rsidRDefault="003645D1" w:rsidP="003645D1">
      <w:pPr>
        <w:pStyle w:val="1"/>
        <w:numPr>
          <w:ilvl w:val="0"/>
          <w:numId w:val="0"/>
        </w:numPr>
        <w:tabs>
          <w:tab w:val="left" w:pos="720"/>
        </w:tabs>
        <w:rPr>
          <w:rFonts w:ascii="Calibri" w:eastAsia="Cambria" w:hAnsi="Calibri"/>
          <w:szCs w:val="24"/>
          <w:lang w:val="ru-RU"/>
        </w:rPr>
      </w:pPr>
      <w:r>
        <w:rPr>
          <w:rFonts w:ascii="Calibri" w:eastAsia="Cambria" w:hAnsi="Calibri"/>
          <w:szCs w:val="24"/>
          <w:lang w:val="ru-RU"/>
        </w:rPr>
        <w:t xml:space="preserve">Дважды, в стихе </w:t>
      </w:r>
      <w:r>
        <w:rPr>
          <w:rFonts w:ascii="Calibri" w:eastAsia="Cambria" w:hAnsi="Calibri"/>
          <w:b/>
          <w:szCs w:val="24"/>
          <w:lang w:val="ru-RU"/>
        </w:rPr>
        <w:t>1: 5</w:t>
      </w:r>
      <w:r>
        <w:rPr>
          <w:rFonts w:ascii="Calibri" w:eastAsia="Cambria" w:hAnsi="Calibri"/>
          <w:szCs w:val="24"/>
          <w:lang w:val="ru-RU"/>
        </w:rPr>
        <w:t xml:space="preserve"> и стихах </w:t>
      </w:r>
      <w:r>
        <w:rPr>
          <w:rFonts w:ascii="Calibri" w:eastAsia="Cambria" w:hAnsi="Calibri"/>
          <w:b/>
          <w:szCs w:val="24"/>
          <w:lang w:val="ru-RU"/>
        </w:rPr>
        <w:t>3: 13-18</w:t>
      </w:r>
      <w:r>
        <w:rPr>
          <w:rFonts w:ascii="Calibri" w:eastAsia="Cambria" w:hAnsi="Calibri"/>
          <w:szCs w:val="24"/>
          <w:lang w:val="ru-RU"/>
        </w:rPr>
        <w:t xml:space="preserve">, автор призывает своих читателей просить о мудрости и проявлять ее. Книга изобилует примерами, которые подразумевают жизнь в мудрости. Но, в конечном счете, мудрость обобщается в стиле, который мы видим в Ветхом Завете. Книга Притчей, если вы помните, утверждает: «Начало мудрости - Страх Господень». Книга Иакова в момент кульминации главы </w:t>
      </w:r>
      <w:r>
        <w:rPr>
          <w:rFonts w:ascii="Calibri" w:eastAsia="Cambria" w:hAnsi="Calibri"/>
          <w:b/>
          <w:szCs w:val="24"/>
          <w:lang w:val="ru-RU"/>
        </w:rPr>
        <w:t>4, стихи 4-10</w:t>
      </w:r>
      <w:r>
        <w:rPr>
          <w:rFonts w:ascii="Calibri" w:eastAsia="Cambria" w:hAnsi="Calibri"/>
          <w:szCs w:val="24"/>
          <w:lang w:val="ru-RU"/>
        </w:rPr>
        <w:t>, типично прямолинейным, но пасторским языком говорит:</w:t>
      </w:r>
    </w:p>
    <w:p w:rsidR="003645D1" w:rsidRDefault="003645D1" w:rsidP="003645D1">
      <w:pPr>
        <w:rPr>
          <w:rFonts w:ascii="Calibri" w:hAnsi="Calibri"/>
          <w:lang w:val="ru-RU"/>
        </w:rPr>
      </w:pPr>
    </w:p>
    <w:p w:rsidR="003645D1" w:rsidRDefault="003645D1" w:rsidP="003645D1">
      <w:pPr>
        <w:rPr>
          <w:rFonts w:ascii="Calibri" w:hAnsi="Calibri"/>
          <w:lang w:val="ru-RU"/>
        </w:rPr>
      </w:pPr>
    </w:p>
    <w:p w:rsidR="003645D1" w:rsidRDefault="003645D1" w:rsidP="003645D1">
      <w:pPr>
        <w:widowControl w:val="0"/>
        <w:autoSpaceDE w:val="0"/>
        <w:autoSpaceDN w:val="0"/>
        <w:adjustRightInd w:val="0"/>
        <w:spacing w:after="320"/>
        <w:ind w:left="720"/>
        <w:rPr>
          <w:rFonts w:ascii="Calibri" w:hAnsi="Calibri" w:cs="Verdana"/>
          <w:lang w:val="ru-RU"/>
        </w:rPr>
      </w:pPr>
      <w:r>
        <w:rPr>
          <w:rFonts w:ascii="Calibri" w:hAnsi="Calibri" w:cs="Verdana"/>
          <w:b/>
          <w:bCs/>
          <w:lang w:val="ru-RU"/>
        </w:rPr>
        <w:t>4</w:t>
      </w:r>
      <w:r>
        <w:rPr>
          <w:rFonts w:ascii="Calibri" w:hAnsi="Calibri" w:cs="Verdana"/>
          <w:lang w:val="ru-RU"/>
        </w:rPr>
        <w:t xml:space="preserve"> Прелюбодеи и </w:t>
      </w:r>
      <w:proofErr w:type="spellStart"/>
      <w:r>
        <w:rPr>
          <w:rFonts w:ascii="Calibri" w:hAnsi="Calibri" w:cs="Verdana"/>
          <w:lang w:val="ru-RU"/>
        </w:rPr>
        <w:t>прелюбодейцы</w:t>
      </w:r>
      <w:proofErr w:type="spellEnd"/>
      <w:r>
        <w:rPr>
          <w:rFonts w:ascii="Calibri" w:hAnsi="Calibri" w:cs="Verdana"/>
          <w:lang w:val="ru-RU"/>
        </w:rPr>
        <w:t xml:space="preserve">! не знаете ли, что дружба с миром есть вражда против Бога? Итак, кто хочет быть другом миру, тот становится врагом Богу. </w:t>
      </w:r>
      <w:r>
        <w:rPr>
          <w:rFonts w:ascii="Calibri" w:hAnsi="Calibri" w:cs="Verdana"/>
          <w:b/>
          <w:lang w:val="ru-RU"/>
        </w:rPr>
        <w:t>5</w:t>
      </w:r>
      <w:r>
        <w:rPr>
          <w:rFonts w:ascii="Calibri" w:hAnsi="Calibri" w:cs="Verdana"/>
          <w:lang w:val="ru-RU"/>
        </w:rPr>
        <w:t xml:space="preserve"> Или вы думаете, что напрасно говорит Писание: "до ревности любит дух, живущий в нас"? </w:t>
      </w:r>
      <w:proofErr w:type="gramStart"/>
      <w:r>
        <w:rPr>
          <w:rFonts w:ascii="Calibri" w:hAnsi="Calibri" w:cs="Verdana"/>
          <w:b/>
          <w:lang w:val="ru-RU"/>
        </w:rPr>
        <w:t>6</w:t>
      </w:r>
      <w:proofErr w:type="gramEnd"/>
      <w:r>
        <w:rPr>
          <w:rFonts w:ascii="Calibri" w:hAnsi="Calibri" w:cs="Verdana"/>
          <w:b/>
          <w:lang w:val="ru-RU"/>
        </w:rPr>
        <w:t xml:space="preserve"> </w:t>
      </w:r>
      <w:r>
        <w:rPr>
          <w:rFonts w:ascii="Calibri" w:hAnsi="Calibri" w:cs="Verdana"/>
          <w:lang w:val="ru-RU"/>
        </w:rPr>
        <w:t xml:space="preserve">Но тем большую дает благодать; посему и сказано: Бог гордым противится, а смиренным дает благодать. </w:t>
      </w:r>
      <w:r>
        <w:rPr>
          <w:rFonts w:ascii="Calibri" w:hAnsi="Calibri" w:cs="Verdana"/>
          <w:b/>
          <w:lang w:val="ru-RU"/>
        </w:rPr>
        <w:t>7</w:t>
      </w:r>
      <w:r>
        <w:rPr>
          <w:rFonts w:ascii="Calibri" w:hAnsi="Calibri" w:cs="Verdana"/>
          <w:lang w:val="ru-RU"/>
        </w:rPr>
        <w:t xml:space="preserve"> Итак покоритесь Богу; противостаньте диаволу, и убежит от вас. </w:t>
      </w:r>
      <w:r>
        <w:rPr>
          <w:rFonts w:ascii="Calibri" w:hAnsi="Calibri" w:cs="Verdana"/>
          <w:b/>
          <w:lang w:val="ru-RU"/>
        </w:rPr>
        <w:t>8</w:t>
      </w:r>
      <w:r>
        <w:rPr>
          <w:rFonts w:ascii="Calibri" w:hAnsi="Calibri" w:cs="Verdana"/>
          <w:lang w:val="ru-RU"/>
        </w:rPr>
        <w:t xml:space="preserve"> Приблизьтесь к Богу, и приблизится к вам; очистите руки, грешники, исправьте сердца, двоедушные. </w:t>
      </w:r>
      <w:r>
        <w:rPr>
          <w:rFonts w:ascii="Calibri" w:hAnsi="Calibri" w:cs="Verdana"/>
          <w:b/>
          <w:lang w:val="ru-RU"/>
        </w:rPr>
        <w:t>9</w:t>
      </w:r>
      <w:r>
        <w:rPr>
          <w:rFonts w:ascii="Calibri" w:hAnsi="Calibri" w:cs="Verdana"/>
          <w:lang w:val="ru-RU"/>
        </w:rPr>
        <w:t xml:space="preserve"> Сокрушайтесь, плачьте и рыдайте; смех ваш да обратится в плач, и радость - в печаль. </w:t>
      </w:r>
      <w:r>
        <w:rPr>
          <w:rFonts w:ascii="Calibri" w:hAnsi="Calibri" w:cs="Verdana"/>
          <w:b/>
          <w:lang w:val="ru-RU"/>
        </w:rPr>
        <w:t>10</w:t>
      </w:r>
      <w:r>
        <w:rPr>
          <w:rFonts w:ascii="Calibri" w:hAnsi="Calibri" w:cs="Verdana"/>
          <w:lang w:val="ru-RU"/>
        </w:rPr>
        <w:t xml:space="preserve"> Смиритесь пред Господом, и вознесет </w:t>
      </w:r>
      <w:proofErr w:type="gramStart"/>
      <w:r>
        <w:rPr>
          <w:rFonts w:ascii="Calibri" w:hAnsi="Calibri" w:cs="Verdana"/>
          <w:lang w:val="ru-RU"/>
        </w:rPr>
        <w:t>вас..</w:t>
      </w:r>
      <w:proofErr w:type="gramEnd"/>
      <w:r>
        <w:rPr>
          <w:rFonts w:ascii="Calibri" w:hAnsi="Calibri" w:cs="Verdana"/>
          <w:lang w:val="ru-RU"/>
        </w:rPr>
        <w:t xml:space="preserve"> </w:t>
      </w:r>
    </w:p>
    <w:p w:rsidR="003645D1" w:rsidRDefault="003645D1" w:rsidP="003645D1">
      <w:pPr>
        <w:pStyle w:val="1"/>
        <w:numPr>
          <w:ilvl w:val="0"/>
          <w:numId w:val="0"/>
        </w:numPr>
        <w:tabs>
          <w:tab w:val="left" w:pos="720"/>
        </w:tabs>
        <w:rPr>
          <w:rFonts w:ascii="Calibri" w:eastAsia="Cambria" w:hAnsi="Calibri"/>
          <w:szCs w:val="24"/>
          <w:lang w:val="ru-RU"/>
        </w:rPr>
      </w:pPr>
      <w:r>
        <w:rPr>
          <w:rFonts w:ascii="Calibri" w:eastAsia="Cambria" w:hAnsi="Calibri" w:cs="Verdana"/>
          <w:lang w:val="ru-RU"/>
        </w:rPr>
        <w:t>Как показывают эти стихи, мудрость в Новом Завете, как и в Ветхом, в конечном счете является вопросом покаяния и веры, отвращения от мира и обращения к Богу через Христа, в смиренной преданности и вере. Иаков написал свое письмо именно для того, чтобы христиане знали, как применять Евангелие в своей жизни в самых разных ситуациях, чтобы они могли поступать мудро и в страхе Господнем.</w:t>
      </w:r>
    </w:p>
    <w:p w:rsidR="003645D1" w:rsidRDefault="003645D1" w:rsidP="003645D1">
      <w:pPr>
        <w:rPr>
          <w:rFonts w:ascii="Calibri" w:hAnsi="Calibri"/>
          <w:lang w:val="ru-RU"/>
        </w:rPr>
      </w:pPr>
    </w:p>
    <w:p w:rsidR="003645D1" w:rsidRDefault="003645D1" w:rsidP="003645D1">
      <w:pPr>
        <w:pStyle w:val="1"/>
        <w:rPr>
          <w:rFonts w:ascii="Calibri" w:eastAsia="Cambria" w:hAnsi="Calibri"/>
          <w:b/>
          <w:szCs w:val="24"/>
          <w:u w:val="single"/>
          <w:lang w:val="ru-RU"/>
        </w:rPr>
      </w:pPr>
      <w:r>
        <w:rPr>
          <w:rFonts w:ascii="Calibri" w:eastAsia="Cambria" w:hAnsi="Calibri"/>
          <w:b/>
          <w:szCs w:val="24"/>
          <w:u w:val="single"/>
          <w:lang w:val="ru-RU"/>
        </w:rPr>
        <w:t>Авторство и дата написания</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Книга названа именем Иакова, брата Иисуса и человека, которого большинство богословов считают автором книги. Авторитет, который проявляется использованием огромного количества повелительных глаголов в письме, соответствует авторитету Иакова, который мы видим в его речи на совете старейшин в Иерусалиме в Деяниях 15: 13-21. Иаков, который также был одним из ведущих лидеров в ранней церкви в Иерусалиме, умер мученической смертью в 62 году нашей эры, что означает, что он написал свое одноименное письмо до этого, возможно в 45 году н.э., за несколько лет до </w:t>
      </w:r>
      <w:r>
        <w:rPr>
          <w:rFonts w:ascii="Calibri" w:hAnsi="Calibri"/>
          <w:lang w:val="ru-RU"/>
        </w:rPr>
        <w:lastRenderedPageBreak/>
        <w:t xml:space="preserve">Иерусалимского совета. Общее размышление состоит в том, что, если бы он написал свое письмо </w:t>
      </w:r>
      <w:r>
        <w:rPr>
          <w:rFonts w:ascii="Calibri" w:hAnsi="Calibri"/>
          <w:i/>
          <w:lang w:val="ru-RU"/>
        </w:rPr>
        <w:t>после</w:t>
      </w:r>
      <w:r>
        <w:rPr>
          <w:rFonts w:ascii="Calibri" w:hAnsi="Calibri"/>
          <w:lang w:val="ru-RU"/>
        </w:rPr>
        <w:t xml:space="preserve"> того, как он встретил апостола Павла на Иерусалимском совете, в письме было бы более четко описано учение Павла об оправдании. Поэтому, должно быть, оно было написано до Совета, который состоялся около 48 </w:t>
      </w:r>
      <w:proofErr w:type="spellStart"/>
      <w:r>
        <w:rPr>
          <w:rFonts w:ascii="Calibri" w:hAnsi="Calibri"/>
          <w:lang w:val="ru-RU"/>
        </w:rPr>
        <w:t>г.н.э</w:t>
      </w:r>
      <w:proofErr w:type="spellEnd"/>
      <w:r>
        <w:rPr>
          <w:rFonts w:ascii="Calibri" w:hAnsi="Calibri"/>
          <w:lang w:val="ru-RU"/>
        </w:rPr>
        <w:t xml:space="preserve">. Если это так, то послание Иакова является самой старой книгой в Новом Завете. </w:t>
      </w:r>
    </w:p>
    <w:p w:rsidR="003645D1" w:rsidRDefault="003645D1" w:rsidP="003645D1">
      <w:pPr>
        <w:rPr>
          <w:rFonts w:ascii="Calibri" w:hAnsi="Calibri"/>
          <w:lang w:val="ru-RU"/>
        </w:rPr>
      </w:pPr>
    </w:p>
    <w:p w:rsidR="003645D1" w:rsidRDefault="003645D1" w:rsidP="003645D1">
      <w:pPr>
        <w:pStyle w:val="1"/>
        <w:rPr>
          <w:rFonts w:ascii="Calibri" w:eastAsia="Cambria" w:hAnsi="Calibri"/>
          <w:b/>
          <w:szCs w:val="24"/>
          <w:u w:val="single"/>
          <w:lang w:val="ru-RU"/>
        </w:rPr>
      </w:pPr>
      <w:r>
        <w:rPr>
          <w:rFonts w:ascii="Calibri" w:eastAsia="Cambria" w:hAnsi="Calibri"/>
          <w:b/>
          <w:szCs w:val="24"/>
          <w:lang w:val="ru-RU"/>
        </w:rPr>
        <w:t xml:space="preserve">  </w:t>
      </w:r>
      <w:r>
        <w:rPr>
          <w:rFonts w:ascii="Calibri" w:eastAsia="Cambria" w:hAnsi="Calibri"/>
          <w:b/>
          <w:szCs w:val="24"/>
          <w:u w:val="single"/>
          <w:lang w:val="ru-RU"/>
        </w:rPr>
        <w:t>Контекст и основная мысль</w:t>
      </w:r>
    </w:p>
    <w:p w:rsidR="003645D1" w:rsidRDefault="003645D1" w:rsidP="003645D1">
      <w:pPr>
        <w:rPr>
          <w:rFonts w:ascii="Calibri" w:hAnsi="Calibri"/>
          <w:b/>
          <w:lang w:val="ru-RU"/>
        </w:rPr>
      </w:pPr>
    </w:p>
    <w:p w:rsidR="003645D1" w:rsidRDefault="003645D1" w:rsidP="003645D1">
      <w:pPr>
        <w:rPr>
          <w:rFonts w:ascii="Calibri" w:hAnsi="Calibri"/>
          <w:lang w:val="ru-RU"/>
        </w:rPr>
      </w:pPr>
      <w:r>
        <w:rPr>
          <w:rFonts w:ascii="Calibri" w:hAnsi="Calibri"/>
          <w:lang w:val="ru-RU"/>
        </w:rPr>
        <w:t>Понимание контекста имеет первостепенное значение для понимания книги Иакова. Нам не нужно очень далеко углубляться, прежде чем мы встретим отрывки, которые, по крайней мере, на первый взгляд, противоречат другим основополагающим новозаветным учениям, особенно в отношении взаимосвязи между верой и делами.</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Итак, давайте приступим: я имею в виду непосредственно такие стихи, как </w:t>
      </w:r>
      <w:r>
        <w:rPr>
          <w:rFonts w:ascii="Calibri" w:hAnsi="Calibri"/>
          <w:b/>
          <w:lang w:val="ru-RU"/>
        </w:rPr>
        <w:t>Иакова 2:24</w:t>
      </w:r>
      <w:r>
        <w:rPr>
          <w:rFonts w:ascii="Calibri" w:hAnsi="Calibri"/>
          <w:lang w:val="ru-RU"/>
        </w:rPr>
        <w:t xml:space="preserve">, в котором говорится: «Видите ли, что человек оправдывается делами, а не верою только?» Сопоставим этот текст с учением Павла в Послании к </w:t>
      </w:r>
      <w:r>
        <w:rPr>
          <w:rFonts w:ascii="Calibri" w:hAnsi="Calibri"/>
          <w:b/>
          <w:lang w:val="ru-RU"/>
        </w:rPr>
        <w:t>Римлянам 3: 28</w:t>
      </w:r>
      <w:r>
        <w:rPr>
          <w:rFonts w:ascii="Calibri" w:hAnsi="Calibri"/>
          <w:lang w:val="ru-RU"/>
        </w:rPr>
        <w:t>: «Ибо мы признаем, что человек оправдывается верою, независимо от дел закона». Некоторые богословы в истории церкви, даже Мартин Лютер на короткое время, приходили к выводу, что Иаков подрывает библейскую истину оправдания только верой.</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Итак, неужели у Иакова «поехала крыша» по этому вопросу? Действительно ли Павел и Иаков противоречат друг другу? Мы знаем, что Иаков и Павел принимали друг друга в качестве единоверцев. В </w:t>
      </w:r>
      <w:proofErr w:type="spellStart"/>
      <w:r>
        <w:rPr>
          <w:rFonts w:ascii="Calibri" w:hAnsi="Calibri"/>
          <w:lang w:val="ru-RU"/>
        </w:rPr>
        <w:t>Галатах</w:t>
      </w:r>
      <w:proofErr w:type="spellEnd"/>
      <w:r>
        <w:rPr>
          <w:rFonts w:ascii="Calibri" w:hAnsi="Calibri"/>
          <w:lang w:val="ru-RU"/>
        </w:rPr>
        <w:t xml:space="preserve"> 2: 9 Иаков протягивает руку общения Павлу. В Деяниях 21: 18-20 Иаков хвалит служение Павла. Поэтому сам Иаков и Павел не думали, что у них были разногласия. Но как нам примирить это кажущееся несоответствие их мнений и остаться верными Писанию? Чтобы ответить на эти вопросы, полезно противопоставить разные, но одинаково вызывающие тревогу учения, которые побудили Павла и Иакова написать их письма. </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Когда Павел использует слово </w:t>
      </w:r>
      <w:r>
        <w:rPr>
          <w:rFonts w:ascii="Calibri" w:hAnsi="Calibri"/>
          <w:i/>
          <w:lang w:val="ru-RU"/>
        </w:rPr>
        <w:t>оправдание</w:t>
      </w:r>
      <w:r>
        <w:rPr>
          <w:rFonts w:ascii="Calibri" w:hAnsi="Calibri"/>
          <w:lang w:val="ru-RU"/>
        </w:rPr>
        <w:t xml:space="preserve">, он использует его в юридическом смысле, которое означает быть </w:t>
      </w:r>
      <w:r>
        <w:rPr>
          <w:rFonts w:ascii="Calibri" w:hAnsi="Calibri"/>
          <w:i/>
          <w:lang w:val="ru-RU"/>
        </w:rPr>
        <w:t>признанным невиновным</w:t>
      </w:r>
      <w:r>
        <w:rPr>
          <w:rFonts w:ascii="Calibri" w:hAnsi="Calibri"/>
          <w:lang w:val="ru-RU"/>
        </w:rPr>
        <w:t xml:space="preserve">. В Послании к Римлянам Павел обращается к утверждениям так называемых </w:t>
      </w:r>
      <w:proofErr w:type="spellStart"/>
      <w:r>
        <w:rPr>
          <w:rFonts w:ascii="Calibri" w:hAnsi="Calibri"/>
          <w:lang w:val="ru-RU"/>
        </w:rPr>
        <w:t>иудействующих</w:t>
      </w:r>
      <w:proofErr w:type="spellEnd"/>
      <w:r>
        <w:rPr>
          <w:rFonts w:ascii="Calibri" w:hAnsi="Calibri"/>
          <w:lang w:val="ru-RU"/>
        </w:rPr>
        <w:t>, которые учили, что Бог признает людей виновными или невиновными на основании их действий. Павел возражает, утверждая, что мы оправданы перед Богом не делами наших рук, которые только подтверждают доказательства нашей вины, но верой в Иисуса Христа и тем, что он сделал для нас. Когда Павел использует слово «оправдание», он имеет в виду «объявлен оправданным».</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В римлянах, мы как бы находимся в зале суда. Однако в Иакове мы перешли в зал общественного мнения. Когда Иаков использует слово </w:t>
      </w:r>
      <w:r>
        <w:rPr>
          <w:rFonts w:ascii="Calibri" w:hAnsi="Calibri"/>
          <w:i/>
          <w:lang w:val="ru-RU"/>
        </w:rPr>
        <w:t>оправдание</w:t>
      </w:r>
      <w:r>
        <w:rPr>
          <w:rFonts w:ascii="Calibri" w:hAnsi="Calibri"/>
          <w:lang w:val="ru-RU"/>
        </w:rPr>
        <w:t>, он подразумевает видимое публичное признание оправдания или «</w:t>
      </w:r>
      <w:r>
        <w:rPr>
          <w:rFonts w:ascii="Calibri" w:hAnsi="Calibri"/>
          <w:i/>
          <w:lang w:val="ru-RU"/>
        </w:rPr>
        <w:t>демонстрации невиновности</w:t>
      </w:r>
      <w:r>
        <w:rPr>
          <w:rFonts w:ascii="Calibri" w:hAnsi="Calibri"/>
          <w:lang w:val="ru-RU"/>
        </w:rPr>
        <w:t xml:space="preserve">». Иаков противостоит общему заблуждению среди богатых еврейских лидеров в Иерусалиме, возможно, из-за неверно понятого учения Павла. Эти лицемеры учили, что дела имеют малое значение, при условии, что люди правильно верят. Иаков, напротив, утверждает, </w:t>
      </w:r>
      <w:r>
        <w:rPr>
          <w:rFonts w:ascii="Calibri" w:hAnsi="Calibri"/>
          <w:lang w:val="ru-RU"/>
        </w:rPr>
        <w:lastRenderedPageBreak/>
        <w:t>что христианская вера не оправдана или не подтверждается лишь голой ортодоксией, но делами, которые свидетельствуют об истинной вере.</w:t>
      </w:r>
    </w:p>
    <w:p w:rsidR="003645D1" w:rsidRDefault="003645D1" w:rsidP="003645D1">
      <w:pPr>
        <w:rPr>
          <w:rFonts w:ascii="Calibri" w:hAnsi="Calibri"/>
          <w:lang w:val="ru-RU"/>
        </w:rPr>
      </w:pPr>
    </w:p>
    <w:p w:rsidR="003645D1" w:rsidRDefault="003645D1" w:rsidP="003645D1">
      <w:pPr>
        <w:rPr>
          <w:rFonts w:ascii="Calibri" w:hAnsi="Calibri"/>
          <w:lang w:val="ru-RU"/>
        </w:rPr>
      </w:pPr>
      <w:r>
        <w:rPr>
          <w:rFonts w:ascii="Calibri" w:hAnsi="Calibri"/>
          <w:lang w:val="ru-RU"/>
        </w:rPr>
        <w:t xml:space="preserve">Короче говоря, как Иаков, так и Павел согласны в том, что, цитируя Мартина Лютера, оправдание происходит одной лишь верой, но истинная вера никогда не бывает одна.  Вместо этого она всегда сопровождается жизнью послушания, любви и страха Господнего. </w:t>
      </w:r>
    </w:p>
    <w:p w:rsidR="003645D1" w:rsidRDefault="003645D1" w:rsidP="003645D1">
      <w:pPr>
        <w:autoSpaceDE w:val="0"/>
        <w:autoSpaceDN w:val="0"/>
        <w:adjustRightInd w:val="0"/>
        <w:rPr>
          <w:rFonts w:ascii="Calibri" w:hAnsi="Calibri" w:cs="MS Sans Serif"/>
          <w:lang w:val="ru-RU"/>
        </w:rPr>
      </w:pPr>
    </w:p>
    <w:p w:rsidR="003645D1" w:rsidRDefault="003645D1" w:rsidP="003645D1">
      <w:pPr>
        <w:autoSpaceDE w:val="0"/>
        <w:autoSpaceDN w:val="0"/>
        <w:adjustRightInd w:val="0"/>
        <w:rPr>
          <w:rFonts w:ascii="Calibri" w:hAnsi="Calibri" w:cs="MS Sans Serif"/>
          <w:lang w:val="ru-RU"/>
        </w:rPr>
      </w:pPr>
    </w:p>
    <w:p w:rsidR="003645D1" w:rsidRDefault="003645D1" w:rsidP="003645D1">
      <w:pPr>
        <w:pStyle w:val="1"/>
        <w:rPr>
          <w:rFonts w:ascii="Calibri" w:eastAsia="Cambria" w:hAnsi="Calibri"/>
          <w:b/>
          <w:szCs w:val="24"/>
          <w:u w:val="single"/>
        </w:rPr>
      </w:pPr>
      <w:r>
        <w:rPr>
          <w:rFonts w:ascii="Calibri" w:eastAsia="Cambria" w:hAnsi="Calibri"/>
          <w:b/>
          <w:szCs w:val="24"/>
          <w:u w:val="single"/>
          <w:lang w:val="ru-RU"/>
        </w:rPr>
        <w:t>Структура и содержание</w:t>
      </w:r>
    </w:p>
    <w:p w:rsidR="003645D1" w:rsidRDefault="003645D1" w:rsidP="003645D1">
      <w:pPr>
        <w:autoSpaceDE w:val="0"/>
        <w:autoSpaceDN w:val="0"/>
        <w:adjustRightInd w:val="0"/>
        <w:rPr>
          <w:rFonts w:ascii="Calibri" w:hAnsi="Calibri" w:cs="MS Sans Serif"/>
          <w:b/>
        </w:rPr>
      </w:pPr>
    </w:p>
    <w:p w:rsidR="003645D1" w:rsidRDefault="003645D1" w:rsidP="003645D1">
      <w:pPr>
        <w:autoSpaceDE w:val="0"/>
        <w:autoSpaceDN w:val="0"/>
        <w:adjustRightInd w:val="0"/>
        <w:rPr>
          <w:rFonts w:ascii="Calibri" w:hAnsi="Calibri" w:cs="MS Sans Serif"/>
          <w:lang w:val="ru-RU"/>
        </w:rPr>
      </w:pPr>
      <w:r>
        <w:rPr>
          <w:rFonts w:ascii="Calibri" w:hAnsi="Calibri" w:cs="MS Sans Serif"/>
          <w:lang w:val="ru-RU"/>
        </w:rPr>
        <w:t>Книга Иакова удивительно короткая и поэтому он не тратит зря слов. В пяти кратких главах автор использует более 50 повелительных глаголов; литературный прием, которые придает писателю силу, несоразмерную относительной краткости произведения. Как и в книге Притчей, сам материал часто представлен в виде содержательных высказываний, сгруппированных по определенным темам. Многие из этих изречений или афоризмов являются отголоском учения Иисуса в Евангелиях. По этой причине некоторые богословы характеризовали книгу Иакова как своего рода цитатник, или собрание лучших высказываний из основных учений Иисуса. Несмотря на то, что эта книга возможно и является собранием цитат, она тем не менее имеет определённую структуру, которую мы можем описать примерно следующим образом:</w:t>
      </w:r>
      <w:r>
        <w:rPr>
          <w:rFonts w:ascii="Calibri" w:hAnsi="Calibri"/>
          <w:lang w:val="ru-RU"/>
        </w:rPr>
        <w:t xml:space="preserve"> </w:t>
      </w:r>
    </w:p>
    <w:p w:rsidR="003645D1" w:rsidRDefault="003645D1" w:rsidP="003645D1">
      <w:pPr>
        <w:autoSpaceDE w:val="0"/>
        <w:autoSpaceDN w:val="0"/>
        <w:adjustRightInd w:val="0"/>
        <w:rPr>
          <w:rFonts w:ascii="Calibri" w:hAnsi="Calibri" w:cs="MS Sans Serif"/>
          <w:b/>
          <w:lang w:val="ru-RU"/>
        </w:rPr>
      </w:pPr>
    </w:p>
    <w:p w:rsidR="003645D1" w:rsidRDefault="003645D1" w:rsidP="003645D1">
      <w:pPr>
        <w:ind w:left="1440" w:hanging="1440"/>
        <w:rPr>
          <w:rFonts w:ascii="Calibri" w:hAnsi="Calibri"/>
          <w:lang w:val="ru-RU"/>
        </w:rPr>
      </w:pPr>
      <w:r>
        <w:rPr>
          <w:rFonts w:ascii="Calibri" w:hAnsi="Calibri"/>
          <w:lang w:val="ru-RU"/>
        </w:rPr>
        <w:t>Глава 1            Описание основных сфер: Мудрость проявляется в испытаниях (</w:t>
      </w:r>
      <w:r>
        <w:rPr>
          <w:rFonts w:ascii="Calibri" w:hAnsi="Calibri"/>
          <w:b/>
          <w:lang w:val="ru-RU"/>
        </w:rPr>
        <w:t>1: 2-5</w:t>
      </w:r>
      <w:r>
        <w:rPr>
          <w:rFonts w:ascii="Calibri" w:hAnsi="Calibri"/>
          <w:lang w:val="ru-RU"/>
        </w:rPr>
        <w:t>) и, в частности, в 3 областях жизни: щедрость (</w:t>
      </w:r>
      <w:r>
        <w:rPr>
          <w:rFonts w:ascii="Calibri" w:hAnsi="Calibri"/>
          <w:b/>
          <w:lang w:val="ru-RU"/>
        </w:rPr>
        <w:t>1:27</w:t>
      </w:r>
      <w:r>
        <w:rPr>
          <w:rFonts w:ascii="Calibri" w:hAnsi="Calibri"/>
          <w:lang w:val="ru-RU"/>
        </w:rPr>
        <w:t>), речь (</w:t>
      </w:r>
      <w:r>
        <w:rPr>
          <w:rFonts w:ascii="Calibri" w:hAnsi="Calibri"/>
          <w:b/>
          <w:lang w:val="ru-RU"/>
        </w:rPr>
        <w:t>1: 19-26</w:t>
      </w:r>
      <w:r>
        <w:rPr>
          <w:rFonts w:ascii="Calibri" w:hAnsi="Calibri"/>
          <w:lang w:val="ru-RU"/>
        </w:rPr>
        <w:t>) и отношение к деньгам (</w:t>
      </w:r>
      <w:r>
        <w:rPr>
          <w:rFonts w:ascii="Calibri" w:hAnsi="Calibri"/>
          <w:b/>
          <w:lang w:val="ru-RU"/>
        </w:rPr>
        <w:t>1: 9 -11</w:t>
      </w:r>
      <w:r>
        <w:rPr>
          <w:rFonts w:ascii="Calibri" w:hAnsi="Calibri"/>
          <w:lang w:val="ru-RU"/>
        </w:rPr>
        <w:t>). Затем в оставшейся части письма каждая из них рассматривается по отдельности.</w:t>
      </w:r>
    </w:p>
    <w:p w:rsidR="003645D1" w:rsidRDefault="003645D1" w:rsidP="003645D1">
      <w:pPr>
        <w:ind w:left="1440" w:hanging="1440"/>
        <w:rPr>
          <w:rFonts w:ascii="Calibri" w:hAnsi="Calibri"/>
          <w:lang w:val="ru-RU"/>
        </w:rPr>
      </w:pPr>
      <w:r>
        <w:rPr>
          <w:rFonts w:ascii="Calibri" w:hAnsi="Calibri"/>
          <w:lang w:val="ru-RU"/>
        </w:rPr>
        <w:t xml:space="preserve">Глава 2           </w:t>
      </w:r>
      <w:proofErr w:type="gramStart"/>
      <w:r>
        <w:rPr>
          <w:rFonts w:ascii="Calibri" w:hAnsi="Calibri"/>
          <w:lang w:val="ru-RU"/>
        </w:rPr>
        <w:t xml:space="preserve"> Во-первых</w:t>
      </w:r>
      <w:proofErr w:type="gramEnd"/>
      <w:r>
        <w:rPr>
          <w:rFonts w:ascii="Calibri" w:hAnsi="Calibri"/>
          <w:lang w:val="ru-RU"/>
        </w:rPr>
        <w:t>, испытание щедростью: лицеприятие не позволительно (</w:t>
      </w:r>
      <w:r>
        <w:rPr>
          <w:rFonts w:ascii="Calibri" w:hAnsi="Calibri"/>
          <w:b/>
          <w:lang w:val="ru-RU"/>
        </w:rPr>
        <w:t>2: 1-15</w:t>
      </w:r>
      <w:r>
        <w:rPr>
          <w:rFonts w:ascii="Calibri" w:hAnsi="Calibri"/>
          <w:lang w:val="ru-RU"/>
        </w:rPr>
        <w:t>), что приводит к обсуждению веры и дел.</w:t>
      </w:r>
    </w:p>
    <w:p w:rsidR="003645D1" w:rsidRDefault="003645D1" w:rsidP="003645D1">
      <w:pPr>
        <w:ind w:left="1440" w:hanging="1440"/>
        <w:rPr>
          <w:rFonts w:ascii="Calibri" w:hAnsi="Calibri"/>
          <w:lang w:val="ru-RU"/>
        </w:rPr>
      </w:pPr>
      <w:r>
        <w:rPr>
          <w:rFonts w:ascii="Calibri" w:hAnsi="Calibri"/>
          <w:lang w:val="ru-RU"/>
        </w:rPr>
        <w:t xml:space="preserve">Главы 3-4        Во-вторых, испытание через речь: </w:t>
      </w:r>
      <w:proofErr w:type="spellStart"/>
      <w:r>
        <w:rPr>
          <w:rFonts w:ascii="Calibri" w:hAnsi="Calibri"/>
          <w:lang w:val="ru-RU"/>
        </w:rPr>
        <w:t>обуздывание</w:t>
      </w:r>
      <w:proofErr w:type="spellEnd"/>
      <w:r>
        <w:rPr>
          <w:rFonts w:ascii="Calibri" w:hAnsi="Calibri"/>
          <w:lang w:val="ru-RU"/>
        </w:rPr>
        <w:t xml:space="preserve"> языка 3: 1-12, молитва (4: 1-3), злословие и хвастовство (</w:t>
      </w:r>
      <w:r>
        <w:rPr>
          <w:rFonts w:ascii="Calibri" w:hAnsi="Calibri"/>
          <w:b/>
          <w:lang w:val="ru-RU"/>
        </w:rPr>
        <w:t>4: 11-17</w:t>
      </w:r>
      <w:r>
        <w:rPr>
          <w:rFonts w:ascii="Calibri" w:hAnsi="Calibri"/>
          <w:lang w:val="ru-RU"/>
        </w:rPr>
        <w:t>)</w:t>
      </w:r>
    </w:p>
    <w:p w:rsidR="003645D1" w:rsidRDefault="003645D1" w:rsidP="003645D1">
      <w:pPr>
        <w:ind w:left="1440" w:hanging="1440"/>
        <w:rPr>
          <w:rFonts w:ascii="Calibri" w:hAnsi="Calibri"/>
          <w:lang w:val="ru-RU"/>
        </w:rPr>
      </w:pPr>
      <w:r>
        <w:rPr>
          <w:rFonts w:ascii="Calibri" w:hAnsi="Calibri"/>
          <w:lang w:val="ru-RU"/>
        </w:rPr>
        <w:t>Глава 5            И, наконец, испытание нашего отношения к богатству (</w:t>
      </w:r>
      <w:r>
        <w:rPr>
          <w:rFonts w:ascii="Calibri" w:hAnsi="Calibri"/>
          <w:b/>
          <w:lang w:val="ru-RU"/>
        </w:rPr>
        <w:t>5: 1-6</w:t>
      </w:r>
      <w:r>
        <w:rPr>
          <w:rFonts w:ascii="Calibri" w:hAnsi="Calibri"/>
          <w:lang w:val="ru-RU"/>
        </w:rPr>
        <w:t>), а затем краткое обобщение и заключение (</w:t>
      </w:r>
      <w:r>
        <w:rPr>
          <w:rFonts w:ascii="Calibri" w:hAnsi="Calibri"/>
          <w:b/>
          <w:lang w:val="ru-RU"/>
        </w:rPr>
        <w:t>5: 7-20</w:t>
      </w:r>
      <w:r>
        <w:rPr>
          <w:rFonts w:ascii="Calibri" w:hAnsi="Calibri"/>
          <w:lang w:val="ru-RU"/>
        </w:rPr>
        <w:t>)</w:t>
      </w:r>
    </w:p>
    <w:p w:rsidR="003645D1" w:rsidRDefault="003645D1" w:rsidP="003645D1">
      <w:pPr>
        <w:rPr>
          <w:rFonts w:ascii="Calibri" w:hAnsi="Calibri" w:cs="MS Sans Serif"/>
          <w:b/>
          <w:lang w:val="ru-RU"/>
        </w:rPr>
      </w:pPr>
      <w:r>
        <w:rPr>
          <w:rFonts w:ascii="Calibri" w:hAnsi="Calibri"/>
          <w:lang w:val="ru-RU"/>
        </w:rPr>
        <w:tab/>
      </w:r>
    </w:p>
    <w:p w:rsidR="003645D1" w:rsidRDefault="003645D1" w:rsidP="003645D1">
      <w:pPr>
        <w:tabs>
          <w:tab w:val="left" w:pos="90"/>
        </w:tabs>
        <w:autoSpaceDE w:val="0"/>
        <w:autoSpaceDN w:val="0"/>
        <w:adjustRightInd w:val="0"/>
        <w:rPr>
          <w:rFonts w:ascii="Calibri" w:hAnsi="Calibri" w:cs="MS Sans Serif"/>
          <w:lang w:val="ru-RU"/>
        </w:rPr>
      </w:pPr>
      <w:r>
        <w:rPr>
          <w:rFonts w:ascii="Calibri" w:hAnsi="Calibri" w:cs="MS Sans Serif"/>
          <w:b/>
        </w:rPr>
        <w:t>VI</w:t>
      </w:r>
      <w:r>
        <w:rPr>
          <w:rFonts w:ascii="Calibri" w:hAnsi="Calibri" w:cs="MS Sans Serif"/>
          <w:b/>
          <w:lang w:val="ru-RU"/>
        </w:rPr>
        <w:t xml:space="preserve">.  </w:t>
      </w:r>
      <w:r>
        <w:rPr>
          <w:rFonts w:ascii="Calibri" w:hAnsi="Calibri" w:cs="MS Sans Serif"/>
          <w:b/>
          <w:u w:val="single"/>
          <w:lang w:val="ru-RU"/>
        </w:rPr>
        <w:t>Основные темы</w:t>
      </w:r>
      <w:r>
        <w:rPr>
          <w:rFonts w:ascii="Calibri" w:hAnsi="Calibri" w:cs="MS Sans Serif"/>
          <w:b/>
          <w:lang w:val="ru-RU"/>
        </w:rPr>
        <w:t xml:space="preserve"> </w:t>
      </w:r>
      <w:r>
        <w:rPr>
          <w:rFonts w:ascii="Calibri" w:hAnsi="Calibri" w:cs="MS Sans Serif"/>
          <w:lang w:val="ru-RU"/>
        </w:rPr>
        <w:t>(после каждой уделяйте время для ответов на вопросы)</w:t>
      </w:r>
    </w:p>
    <w:p w:rsidR="003645D1" w:rsidRDefault="003645D1" w:rsidP="003645D1">
      <w:pPr>
        <w:tabs>
          <w:tab w:val="left" w:pos="90"/>
        </w:tabs>
        <w:autoSpaceDE w:val="0"/>
        <w:autoSpaceDN w:val="0"/>
        <w:adjustRightInd w:val="0"/>
        <w:rPr>
          <w:rFonts w:ascii="Calibri" w:hAnsi="Calibri" w:cs="MS Sans Serif"/>
          <w:b/>
          <w:lang w:val="ru-RU"/>
        </w:rPr>
      </w:pPr>
    </w:p>
    <w:p w:rsidR="003645D1" w:rsidRDefault="003645D1" w:rsidP="003645D1">
      <w:pPr>
        <w:tabs>
          <w:tab w:val="left" w:pos="90"/>
        </w:tabs>
        <w:autoSpaceDE w:val="0"/>
        <w:autoSpaceDN w:val="0"/>
        <w:adjustRightInd w:val="0"/>
        <w:rPr>
          <w:rFonts w:ascii="Calibri" w:hAnsi="Calibri" w:cs="MS Sans Serif"/>
          <w:lang w:val="ru-RU"/>
        </w:rPr>
      </w:pPr>
      <w:r>
        <w:rPr>
          <w:rFonts w:ascii="Calibri" w:hAnsi="Calibri" w:cs="MS Sans Serif"/>
          <w:lang w:val="ru-RU"/>
        </w:rPr>
        <w:t xml:space="preserve">Иаков говорит по поводу проявления мудрости в каждой из этих трех областей жизни (то есть щедрости, речи и денег), так же, как мы видим общие высказывания на различные темы в книге Притчей. Сегодня мы рассмотрим три из этих тем и то, как они проявляются во всех трех областях жизни, описанных в книге Иакова. </w:t>
      </w:r>
      <w:r>
        <w:rPr>
          <w:rFonts w:ascii="Calibri" w:hAnsi="Calibri" w:cs="MS Sans Serif"/>
        </w:rPr>
        <w:t>A</w:t>
      </w:r>
      <w:r>
        <w:rPr>
          <w:rFonts w:ascii="Calibri" w:hAnsi="Calibri" w:cs="MS Sans Serif"/>
          <w:lang w:val="ru-RU"/>
        </w:rPr>
        <w:t xml:space="preserve">) гармония между законом и Евангелием, </w:t>
      </w:r>
      <w:r>
        <w:rPr>
          <w:rFonts w:ascii="Calibri" w:hAnsi="Calibri" w:cs="MS Sans Serif"/>
        </w:rPr>
        <w:t>B</w:t>
      </w:r>
      <w:r>
        <w:rPr>
          <w:rFonts w:ascii="Calibri" w:hAnsi="Calibri" w:cs="MS Sans Serif"/>
          <w:lang w:val="ru-RU"/>
        </w:rPr>
        <w:t xml:space="preserve">) искреннее подчинение Богу как путь к благословенной жизни и </w:t>
      </w:r>
      <w:r>
        <w:rPr>
          <w:rFonts w:ascii="Calibri" w:hAnsi="Calibri" w:cs="MS Sans Serif"/>
        </w:rPr>
        <w:t>C</w:t>
      </w:r>
      <w:r>
        <w:rPr>
          <w:rFonts w:ascii="Calibri" w:hAnsi="Calibri" w:cs="MS Sans Serif"/>
          <w:lang w:val="ru-RU"/>
        </w:rPr>
        <w:t xml:space="preserve">) практическое послушание. Мы уделим время, чтобы вникнуть в каждую из этих тем, начиная с гармонии между законом и Евангелием. </w:t>
      </w:r>
    </w:p>
    <w:p w:rsidR="003645D1" w:rsidRDefault="003645D1" w:rsidP="003645D1">
      <w:pPr>
        <w:tabs>
          <w:tab w:val="left" w:pos="90"/>
        </w:tabs>
        <w:autoSpaceDE w:val="0"/>
        <w:autoSpaceDN w:val="0"/>
        <w:adjustRightInd w:val="0"/>
        <w:rPr>
          <w:rFonts w:ascii="Calibri" w:hAnsi="Calibri" w:cs="MS Sans Serif"/>
          <w:b/>
          <w:lang w:val="ru-RU"/>
        </w:rPr>
      </w:pPr>
    </w:p>
    <w:p w:rsidR="003645D1" w:rsidRDefault="003645D1" w:rsidP="003645D1">
      <w:pPr>
        <w:tabs>
          <w:tab w:val="left" w:pos="90"/>
        </w:tabs>
        <w:autoSpaceDE w:val="0"/>
        <w:autoSpaceDN w:val="0"/>
        <w:adjustRightInd w:val="0"/>
        <w:rPr>
          <w:rFonts w:ascii="Calibri" w:hAnsi="Calibri" w:cs="MS Sans Serif"/>
          <w:b/>
          <w:lang w:val="ru-RU"/>
        </w:rPr>
      </w:pPr>
      <w:r>
        <w:rPr>
          <w:rFonts w:ascii="Calibri" w:hAnsi="Calibri" w:cs="MS Sans Serif"/>
          <w:b/>
        </w:rPr>
        <w:t>A</w:t>
      </w:r>
      <w:r>
        <w:rPr>
          <w:rFonts w:ascii="Calibri" w:hAnsi="Calibri" w:cs="MS Sans Serif"/>
          <w:b/>
          <w:lang w:val="ru-RU"/>
        </w:rPr>
        <w:t xml:space="preserve">. Гармония между законом и Евангелием </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lastRenderedPageBreak/>
        <w:t xml:space="preserve">Гармония между Ветхим Заветом и Новым, хотя и не так очевидно как другие темы в книге </w:t>
      </w:r>
      <w:proofErr w:type="gramStart"/>
      <w:r>
        <w:rPr>
          <w:rFonts w:ascii="Calibri" w:hAnsi="Calibri"/>
          <w:lang w:val="ru-RU"/>
        </w:rPr>
        <w:t>Иакова,  между</w:t>
      </w:r>
      <w:proofErr w:type="gramEnd"/>
      <w:r>
        <w:rPr>
          <w:rFonts w:ascii="Calibri" w:hAnsi="Calibri"/>
          <w:lang w:val="ru-RU"/>
        </w:rPr>
        <w:t xml:space="preserve"> законом и Евангелием, является фоном для этой книги, и составляет основу того, как мудрость должна отображаться в трех областях жизни, которые Иаков описывает: щедрости, речи и богатстве.</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t xml:space="preserve">В Библии закон используется в трех направлениях. Первое использование закона заключается в том, чтобы сдерживать грех и дать основу для гражданского общества. Такой смысл закона описан Павлом в послании к </w:t>
      </w:r>
      <w:r>
        <w:rPr>
          <w:rFonts w:ascii="Calibri" w:hAnsi="Calibri"/>
          <w:b/>
          <w:lang w:val="ru-RU"/>
        </w:rPr>
        <w:t>Римлянам 1 и 2</w:t>
      </w:r>
      <w:r>
        <w:rPr>
          <w:rFonts w:ascii="Calibri" w:hAnsi="Calibri"/>
          <w:lang w:val="ru-RU"/>
        </w:rPr>
        <w:t xml:space="preserve">. Второе применение закона, о котором Павел пишет в послании к </w:t>
      </w:r>
      <w:proofErr w:type="spellStart"/>
      <w:r>
        <w:rPr>
          <w:rFonts w:ascii="Calibri" w:hAnsi="Calibri"/>
          <w:b/>
          <w:lang w:val="ru-RU"/>
        </w:rPr>
        <w:t>Галатам</w:t>
      </w:r>
      <w:proofErr w:type="spellEnd"/>
      <w:r>
        <w:rPr>
          <w:rFonts w:ascii="Calibri" w:hAnsi="Calibri"/>
          <w:b/>
          <w:lang w:val="ru-RU"/>
        </w:rPr>
        <w:t xml:space="preserve"> 3</w:t>
      </w:r>
      <w:r>
        <w:rPr>
          <w:rFonts w:ascii="Calibri" w:hAnsi="Calibri"/>
          <w:lang w:val="ru-RU"/>
        </w:rPr>
        <w:t xml:space="preserve">, заключается в том, чтобы обвинить людей в грехах и привести их ко Христу. Это также можно увидеть в Нагорной проповеди. Как говорит Иисус, если ваша праведность не будет </w:t>
      </w:r>
      <w:r>
        <w:rPr>
          <w:rFonts w:ascii="Calibri" w:hAnsi="Calibri"/>
          <w:i/>
          <w:lang w:val="ru-RU"/>
        </w:rPr>
        <w:t>превышать</w:t>
      </w:r>
      <w:r>
        <w:rPr>
          <w:rFonts w:ascii="Calibri" w:hAnsi="Calibri"/>
          <w:lang w:val="ru-RU"/>
        </w:rPr>
        <w:t xml:space="preserve"> праведности книжников и фарисеев, вы никогда не войдете в Царство Божье. Невозможно, скажите вы! И будете правы. Объяснение закона Иисусом призвано привести нас к кресту, доказав нам, что мы не можем своими силами угодить Богу.</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t xml:space="preserve">Но есть третья сфера применения закона, которая больше всего интересует Иакова, и это закон как руководство для того, как христиане должны жить в свете Евангелия. Взять к примеру нагорную проповедь: как только мы были приведены ко кресту и приняли праведность Христа, мы можем вернуться к этой проповеди и найти невероятную мудрость о том, как мы должны жить христианской жизнью. Даже для христиан важны повелительные глаголы. И это как раз то, что мы видим здесь, в книге Иакова. Третье применение закона. Очень важно понимать это отличие, когда мы читаем повеления, которые Иаков дает своим читателям. Как мы уже обсуждали, Иаков повелевает своим читателям не зарабатывать их спасение делами, а скорее показать своими добрыми делами, что они спасены. Такая жизнь - это не произвольная </w:t>
      </w:r>
      <w:proofErr w:type="spellStart"/>
      <w:r>
        <w:rPr>
          <w:rFonts w:ascii="Calibri" w:hAnsi="Calibri"/>
          <w:lang w:val="ru-RU"/>
        </w:rPr>
        <w:t>моралистика</w:t>
      </w:r>
      <w:proofErr w:type="spellEnd"/>
      <w:r>
        <w:rPr>
          <w:rFonts w:ascii="Calibri" w:hAnsi="Calibri"/>
          <w:lang w:val="ru-RU"/>
        </w:rPr>
        <w:t>, а доказательство того, что мы обрели мудрость в Евангелии и что мы живем в страхе перед Господом.</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t xml:space="preserve">Христос часто говорил о законе таким образом, и, как мы уже упоминали ранее, книга Иакова испытывает сильное влияние нагорной проповеди Иисуса, когда Он рассказывает нам о том, как мы должны жить теперь, когда пришло Царство Божье. В ваших распечатках вы увидите таблицу, в которой показаны разные отрывки из книги Иакова и отрывки из учения Иисуса в Нагорной проповеди в Евангелии от Матфея. Я прочитаю первые несколько из них и оставлю остальное для вашего личного изучения. </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234"/>
        <w:gridCol w:w="773"/>
        <w:gridCol w:w="4172"/>
      </w:tblGrid>
      <w:tr w:rsidR="003645D1" w:rsidTr="003645D1">
        <w:trPr>
          <w:cantSplit/>
        </w:trPr>
        <w:tc>
          <w:tcPr>
            <w:tcW w:w="4211" w:type="dxa"/>
            <w:gridSpan w:val="2"/>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jc w:val="center"/>
              <w:rPr>
                <w:rFonts w:ascii="Calibri" w:hAnsi="Calibri"/>
                <w:b/>
                <w:bCs/>
              </w:rPr>
            </w:pPr>
            <w:r>
              <w:rPr>
                <w:rFonts w:ascii="Calibri" w:hAnsi="Calibri"/>
                <w:b/>
                <w:bCs/>
                <w:lang w:val="ru-RU"/>
              </w:rPr>
              <w:t>Иакова</w:t>
            </w:r>
          </w:p>
        </w:tc>
        <w:tc>
          <w:tcPr>
            <w:tcW w:w="5347" w:type="dxa"/>
            <w:gridSpan w:val="2"/>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jc w:val="center"/>
              <w:rPr>
                <w:rFonts w:ascii="Calibri" w:hAnsi="Calibri"/>
                <w:b/>
                <w:bCs/>
              </w:rPr>
            </w:pPr>
            <w:r>
              <w:rPr>
                <w:rFonts w:ascii="Calibri" w:hAnsi="Calibri"/>
                <w:b/>
                <w:bCs/>
                <w:lang w:val="ru-RU"/>
              </w:rPr>
              <w:t>Матфея</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1:2</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С великою радостью принимайте, братия мои, когда впадаете в различные искушения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5:11</w:t>
            </w:r>
            <w:r>
              <w:rPr>
                <w:rFonts w:ascii="Calibri" w:hAnsi="Calibri"/>
                <w:lang w:val="ru-RU"/>
              </w:rPr>
              <w:t>, 12</w:t>
            </w:r>
            <w:r>
              <w:rPr>
                <w:rFonts w:ascii="Calibri" w:hAnsi="Calibri"/>
              </w:rPr>
              <w:t>.</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Блаженны вы, когда будут поносить вас и </w:t>
            </w:r>
            <w:proofErr w:type="gramStart"/>
            <w:r>
              <w:rPr>
                <w:rFonts w:ascii="Calibri" w:hAnsi="Calibri"/>
                <w:color w:val="000000"/>
                <w:lang w:val="ru-RU"/>
              </w:rPr>
              <w:t>гнать</w:t>
            </w:r>
            <w:proofErr w:type="gramEnd"/>
            <w:r>
              <w:rPr>
                <w:rFonts w:ascii="Calibri" w:hAnsi="Calibri"/>
                <w:color w:val="000000"/>
                <w:lang w:val="ru-RU"/>
              </w:rPr>
              <w:t xml:space="preserve"> и всячески неправедно злословить за Меня. Радуйтесь и веселитесь, ибо велика ваша награда на небесах: так гнали [и] пророков, бывших прежде вас.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1:4</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терпение же должно иметь совершенное действие, чтобы вы были совершенны во всей полноте, без всякого недостатка.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5:48</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proofErr w:type="gramStart"/>
            <w:r>
              <w:rPr>
                <w:rFonts w:ascii="Calibri" w:hAnsi="Calibri"/>
                <w:color w:val="000000"/>
                <w:lang w:val="ru-RU"/>
              </w:rPr>
              <w:t>Итак</w:t>
            </w:r>
            <w:proofErr w:type="gramEnd"/>
            <w:r>
              <w:rPr>
                <w:rFonts w:ascii="Calibri" w:hAnsi="Calibri"/>
                <w:color w:val="000000"/>
                <w:lang w:val="ru-RU"/>
              </w:rPr>
              <w:t xml:space="preserve"> будьте совершенны, как совершен Отец ваш Небесный.</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1:5</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Если же у кого из вас недостает мудрости, да просит у Бога, дающего всем просто и без упреков, - и дастся ему.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7:7</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Просите, и дано будет вам; ищите, и найдете; стучите, и отворят вам.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1:17</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Всякое даяние </w:t>
            </w:r>
            <w:proofErr w:type="gramStart"/>
            <w:r>
              <w:rPr>
                <w:rFonts w:ascii="Calibri" w:hAnsi="Calibri"/>
                <w:color w:val="000000"/>
                <w:lang w:val="ru-RU"/>
              </w:rPr>
              <w:t>доброе и всякий дар</w:t>
            </w:r>
            <w:proofErr w:type="gramEnd"/>
            <w:r>
              <w:rPr>
                <w:rFonts w:ascii="Calibri" w:hAnsi="Calibri"/>
                <w:color w:val="000000"/>
                <w:lang w:val="ru-RU"/>
              </w:rPr>
              <w:t xml:space="preserve"> совершенный нисходит свыше, от Отца светов, у Которого нет изменения и ни тени перемены.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7:11</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proofErr w:type="gramStart"/>
            <w:r>
              <w:rPr>
                <w:rFonts w:ascii="Calibri" w:hAnsi="Calibri"/>
                <w:color w:val="000000"/>
                <w:lang w:val="ru-RU"/>
              </w:rPr>
              <w:t>Итак</w:t>
            </w:r>
            <w:proofErr w:type="gramEnd"/>
            <w:r>
              <w:rPr>
                <w:rFonts w:ascii="Calibri" w:hAnsi="Calibri"/>
                <w:color w:val="000000"/>
                <w:lang w:val="ru-RU"/>
              </w:rPr>
              <w:t xml:space="preserve"> если вы, будучи злы, умеете даяния благие давать детям вашим, тем более Отец ваш Небесный даст блага просящим у Него!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1:20</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ибо гнев человека не творит правды Божией.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5:22</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1:22-24</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lang w:val="ru-RU"/>
              </w:rPr>
            </w:pPr>
            <w:r>
              <w:rPr>
                <w:rFonts w:ascii="Calibri" w:hAnsi="Calibri"/>
                <w:color w:val="000000"/>
                <w:lang w:val="ru-RU"/>
              </w:rPr>
              <w:t xml:space="preserve">Будьте же исполнители слова, а не </w:t>
            </w:r>
            <w:proofErr w:type="spellStart"/>
            <w:r>
              <w:rPr>
                <w:rFonts w:ascii="Calibri" w:hAnsi="Calibri"/>
                <w:color w:val="000000"/>
                <w:lang w:val="ru-RU"/>
              </w:rPr>
              <w:t>слышатели</w:t>
            </w:r>
            <w:proofErr w:type="spellEnd"/>
            <w:r>
              <w:rPr>
                <w:rFonts w:ascii="Calibri" w:hAnsi="Calibri"/>
                <w:color w:val="000000"/>
                <w:lang w:val="ru-RU"/>
              </w:rPr>
              <w:t xml:space="preserve"> только, обманывающие самих себя. Ибо, кто слушает слово и не исполняет, тот подобен человеку, рассматривающему природные черты лица своего в зеркале: он посмотрел на себя, отошел и тотчас забыл, каков он.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7:24-26</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proofErr w:type="gramStart"/>
            <w:r>
              <w:rPr>
                <w:rFonts w:ascii="Calibri" w:hAnsi="Calibri"/>
                <w:color w:val="000000"/>
                <w:lang w:val="ru-RU"/>
              </w:rPr>
              <w:t>Итак</w:t>
            </w:r>
            <w:proofErr w:type="gramEnd"/>
            <w:r>
              <w:rPr>
                <w:rFonts w:ascii="Calibri" w:hAnsi="Calibri"/>
                <w:color w:val="000000"/>
                <w:lang w:val="ru-RU"/>
              </w:rPr>
              <w:t xml:space="preserve"> всякого, кто слушает слова Мои сии и исполняет их, уподоблю мужу благоразумному, который построил дом свой на камне;</w:t>
            </w:r>
          </w:p>
          <w:p w:rsidR="003645D1" w:rsidRDefault="003645D1">
            <w:pPr>
              <w:tabs>
                <w:tab w:val="left" w:pos="90"/>
                <w:tab w:val="left" w:pos="810"/>
              </w:tabs>
              <w:rPr>
                <w:rFonts w:ascii="Calibri" w:hAnsi="Calibri"/>
                <w:lang w:val="ru-RU"/>
              </w:rPr>
            </w:pPr>
            <w:r>
              <w:rPr>
                <w:rFonts w:ascii="Calibri" w:hAnsi="Calibri"/>
                <w:color w:val="000000"/>
                <w:lang w:val="ru-RU"/>
              </w:rPr>
              <w:t xml:space="preserve">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2:5</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5:3-5</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s="Arial"/>
                <w:color w:val="000000"/>
                <w:lang w:val="ru-RU"/>
              </w:rPr>
            </w:pPr>
            <w:r>
              <w:rPr>
                <w:rFonts w:ascii="Calibri" w:hAnsi="Calibri" w:cs="Arial"/>
                <w:color w:val="000000"/>
                <w:lang w:val="ru-RU"/>
              </w:rPr>
              <w:t>“Блаженны нищие духом, ибо их есть Царство Небесное.</w:t>
            </w:r>
          </w:p>
          <w:p w:rsidR="003645D1" w:rsidRDefault="003645D1">
            <w:pPr>
              <w:tabs>
                <w:tab w:val="left" w:pos="90"/>
                <w:tab w:val="left" w:pos="810"/>
              </w:tabs>
              <w:rPr>
                <w:rFonts w:ascii="Calibri" w:hAnsi="Calibri" w:cs="Arial"/>
                <w:color w:val="000000"/>
                <w:lang w:val="ru-RU"/>
              </w:rPr>
            </w:pPr>
            <w:r>
              <w:rPr>
                <w:rFonts w:ascii="Calibri" w:hAnsi="Calibri" w:cs="Arial"/>
                <w:color w:val="000000"/>
                <w:lang w:val="ru-RU"/>
              </w:rPr>
              <w:t xml:space="preserve">Блаженны плачущие, ибо они утешатся. Блаженны кроткие, ибо они наследуют землю.”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2:10-11</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Кто соблюдает весь закон и согрешит в одном чем-</w:t>
            </w:r>
            <w:r>
              <w:rPr>
                <w:rFonts w:ascii="Calibri" w:hAnsi="Calibri"/>
                <w:color w:val="000000"/>
                <w:lang w:val="ru-RU"/>
              </w:rPr>
              <w:lastRenderedPageBreak/>
              <w:t xml:space="preserve">нибудь, тот становится виновным во всем. Ибо Тот же, Кто сказал: не прелюбодействуй, сказал и: не убей; посему, если ты не прелюбодействуешь, но убьешь, то ты также преступник закона.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5:19-22</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s="Arial"/>
                <w:color w:val="000000"/>
                <w:lang w:val="ru-RU"/>
              </w:rPr>
            </w:pPr>
            <w:r>
              <w:rPr>
                <w:rFonts w:ascii="Calibri" w:hAnsi="Calibri" w:cs="Arial"/>
                <w:lang w:val="ru-RU"/>
              </w:rPr>
              <w:t xml:space="preserve">Итак, кто нарушит одну из заповедей сих малейших и научит так людей, тот </w:t>
            </w:r>
            <w:r>
              <w:rPr>
                <w:rFonts w:ascii="Calibri" w:hAnsi="Calibri" w:cs="Arial"/>
                <w:lang w:val="ru-RU"/>
              </w:rPr>
              <w:lastRenderedPageBreak/>
              <w:t xml:space="preserve">малейшим наречется в Царстве Небесном; а кто сотворит и научит, тот великим наречется в Царстве Небесном. Ибо, говорю вам, если праведность ваша не превзойдет праведности книжников и фарисеев, то вы не войдете в Царство Небесное. Вы слышали, что сказано древним: не убивай, кто же убьет,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2:13</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Ибо суд без милости не оказавшему милости; милость превозносится над судом.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5:7</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Блаженны милостивые, ибо они помилованы будут.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3:12</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Не может, братия мои, смоковница приносить маслины или виноградная лоза смоквы. Также и один источник не [может] изливать соленую и сладкую воду.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7:16</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По плодам их узнаете их. Собирают ли с терновника виноград, или с репейника смоквы?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3:18</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Плод же правды в мире сеется у тех, которые хранят мир.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5:9</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Блаженны миротворцы, ибо они будут наречены сынами Божиими.</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4:2-3</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w:t>
            </w:r>
            <w:proofErr w:type="gramStart"/>
            <w:r>
              <w:rPr>
                <w:rFonts w:ascii="Calibri" w:hAnsi="Calibri"/>
                <w:color w:val="000000"/>
                <w:lang w:val="ru-RU"/>
              </w:rPr>
              <w:t>а</w:t>
            </w:r>
            <w:proofErr w:type="gramEnd"/>
            <w:r>
              <w:rPr>
                <w:rFonts w:ascii="Calibri" w:hAnsi="Calibri"/>
                <w:color w:val="000000"/>
                <w:lang w:val="ru-RU"/>
              </w:rPr>
              <w:t xml:space="preserve"> чтобы употребить для ваших вожделений.</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7:7-8</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Просите, и дано будет вам; ищите, и найдете; стучите, и отворят вам; ибо всякий просящий получает, и ищущий находит, и стучащему отворят. </w:t>
            </w:r>
          </w:p>
        </w:tc>
      </w:tr>
      <w:tr w:rsid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4:4</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Прелюбодеи и </w:t>
            </w:r>
            <w:proofErr w:type="spellStart"/>
            <w:r>
              <w:rPr>
                <w:rFonts w:ascii="Calibri" w:hAnsi="Calibri"/>
                <w:color w:val="000000"/>
                <w:lang w:val="ru-RU"/>
              </w:rPr>
              <w:t>прелюбодейцы</w:t>
            </w:r>
            <w:proofErr w:type="spellEnd"/>
            <w:r>
              <w:rPr>
                <w:rFonts w:ascii="Calibri" w:hAnsi="Calibri"/>
                <w:color w:val="000000"/>
                <w:lang w:val="ru-RU"/>
              </w:rPr>
              <w:t xml:space="preserve">! не знаете ли, что дружба с миром есть </w:t>
            </w:r>
            <w:r>
              <w:rPr>
                <w:rFonts w:ascii="Calibri" w:hAnsi="Calibri"/>
                <w:color w:val="000000"/>
                <w:lang w:val="ru-RU"/>
              </w:rPr>
              <w:lastRenderedPageBreak/>
              <w:t xml:space="preserve">вражда против Бога? Итак, кто хочет быть другом миру, тот становится врагом Богу.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6:24</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rPr>
            </w:pPr>
            <w:r>
              <w:rPr>
                <w:rFonts w:ascii="Calibri" w:hAnsi="Calibri"/>
                <w:color w:val="000000"/>
                <w:lang w:val="ru-RU"/>
              </w:rPr>
              <w:t xml:space="preserve">Никто не может служить двум господам: ибо или одного будет ненавидеть, а другого любить; или </w:t>
            </w:r>
            <w:r>
              <w:rPr>
                <w:rFonts w:ascii="Calibri" w:hAnsi="Calibri"/>
                <w:color w:val="000000"/>
                <w:lang w:val="ru-RU"/>
              </w:rPr>
              <w:lastRenderedPageBreak/>
              <w:t xml:space="preserve">одному станет усердствовать, а о другом </w:t>
            </w:r>
            <w:proofErr w:type="spellStart"/>
            <w:r>
              <w:rPr>
                <w:rFonts w:ascii="Calibri" w:hAnsi="Calibri"/>
                <w:color w:val="000000"/>
                <w:lang w:val="ru-RU"/>
              </w:rPr>
              <w:t>нерадеть</w:t>
            </w:r>
            <w:proofErr w:type="spellEnd"/>
            <w:r>
              <w:rPr>
                <w:rFonts w:ascii="Calibri" w:hAnsi="Calibri"/>
                <w:color w:val="000000"/>
                <w:lang w:val="ru-RU"/>
              </w:rPr>
              <w:t xml:space="preserve">. </w:t>
            </w:r>
            <w:proofErr w:type="spellStart"/>
            <w:r>
              <w:rPr>
                <w:rFonts w:ascii="Calibri" w:hAnsi="Calibri"/>
                <w:color w:val="000000"/>
              </w:rPr>
              <w:t>Не</w:t>
            </w:r>
            <w:proofErr w:type="spellEnd"/>
            <w:r>
              <w:rPr>
                <w:rFonts w:ascii="Calibri" w:hAnsi="Calibri"/>
                <w:color w:val="000000"/>
              </w:rPr>
              <w:t xml:space="preserve"> </w:t>
            </w:r>
            <w:proofErr w:type="spellStart"/>
            <w:r>
              <w:rPr>
                <w:rFonts w:ascii="Calibri" w:hAnsi="Calibri"/>
                <w:color w:val="000000"/>
              </w:rPr>
              <w:t>можете</w:t>
            </w:r>
            <w:proofErr w:type="spellEnd"/>
            <w:r>
              <w:rPr>
                <w:rFonts w:ascii="Calibri" w:hAnsi="Calibri"/>
                <w:color w:val="000000"/>
              </w:rPr>
              <w:t xml:space="preserve"> </w:t>
            </w:r>
            <w:proofErr w:type="spellStart"/>
            <w:r>
              <w:rPr>
                <w:rFonts w:ascii="Calibri" w:hAnsi="Calibri"/>
                <w:color w:val="000000"/>
              </w:rPr>
              <w:t>служить</w:t>
            </w:r>
            <w:proofErr w:type="spellEnd"/>
            <w:r>
              <w:rPr>
                <w:rFonts w:ascii="Calibri" w:hAnsi="Calibri"/>
                <w:color w:val="000000"/>
              </w:rPr>
              <w:t xml:space="preserve"> </w:t>
            </w:r>
            <w:proofErr w:type="spellStart"/>
            <w:r>
              <w:rPr>
                <w:rFonts w:ascii="Calibri" w:hAnsi="Calibri"/>
                <w:color w:val="000000"/>
              </w:rPr>
              <w:t>Богу</w:t>
            </w:r>
            <w:proofErr w:type="spellEnd"/>
            <w:r>
              <w:rPr>
                <w:rFonts w:ascii="Calibri" w:hAnsi="Calibri"/>
                <w:color w:val="000000"/>
              </w:rPr>
              <w:t xml:space="preserve"> и </w:t>
            </w:r>
            <w:proofErr w:type="spellStart"/>
            <w:r>
              <w:rPr>
                <w:rFonts w:ascii="Calibri" w:hAnsi="Calibri"/>
                <w:color w:val="000000"/>
              </w:rPr>
              <w:t>маммоне</w:t>
            </w:r>
            <w:proofErr w:type="spellEnd"/>
            <w:r>
              <w:rPr>
                <w:rFonts w:ascii="Calibri" w:hAnsi="Calibri"/>
                <w:color w:val="000000"/>
              </w:rPr>
              <w:t xml:space="preserve">.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4:8</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Приблизьтесь к Богу, и приблизится к вам; очистите руки, грешники, исправьте сердца, двоедушные.</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6:22</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Светильник для тела есть око. Итак, если око твое будет чисто, то все тело твое будет светло;</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4:9</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Сокрушайтесь, плачьте и рыдайте; смех ваш да обратится в плач, и радость - в печаль.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5:4</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Блаженны плачущие, ибо они утешатся.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4:11-12</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Не злословьте друг друга, братия: кто злословит брата или судит брата своего, того злословит закон и судит закон; а если ты судишь закон, то ты не исполнитель закона, но судья. Един Законодатель и Судия, могущий спасти и погубить; а ты кто, который судишь другого?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7:1</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Не судите, да не судимы будете.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4:13-14</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Теперь послушайте вы, говорящие: "сегодня или завтра отправимся в такой-то город, и проживем там один год, и будем торговать и получать прибыль"; вы, которые не знаете, что случится завтра: ибо что такое жизнь ваша? пар, являющийся на малое время, а потом исчезающий.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6:34</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proofErr w:type="gramStart"/>
            <w:r>
              <w:rPr>
                <w:rFonts w:ascii="Calibri" w:hAnsi="Calibri"/>
                <w:color w:val="000000"/>
                <w:lang w:val="ru-RU"/>
              </w:rPr>
              <w:t>Итак</w:t>
            </w:r>
            <w:proofErr w:type="gramEnd"/>
            <w:r>
              <w:rPr>
                <w:rFonts w:ascii="Calibri" w:hAnsi="Calibri"/>
                <w:color w:val="000000"/>
                <w:lang w:val="ru-RU"/>
              </w:rPr>
              <w:t xml:space="preserve"> не заботьтесь о завтрашнем дне, ибо завтрашний [сам] будет заботиться о своем: довольно для [каждого] дня своей заботы.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5:2</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Богатство ваше сгнило, и одежды ваши изъедены молью.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6:19-20</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Не собирайте себе сокровищ на земле, где моль и ржа истребляют и где воры подкапывают и крадут,</w:t>
            </w:r>
          </w:p>
          <w:p w:rsidR="003645D1" w:rsidRDefault="003645D1">
            <w:pPr>
              <w:tabs>
                <w:tab w:val="left" w:pos="90"/>
                <w:tab w:val="left" w:pos="810"/>
              </w:tabs>
              <w:rPr>
                <w:rFonts w:ascii="Calibri" w:hAnsi="Calibri"/>
                <w:color w:val="000000"/>
                <w:lang w:val="ru-RU"/>
              </w:rPr>
            </w:pPr>
            <w:proofErr w:type="gramStart"/>
            <w:r>
              <w:rPr>
                <w:rFonts w:ascii="Calibri" w:hAnsi="Calibri"/>
                <w:color w:val="000000"/>
                <w:lang w:val="ru-RU"/>
              </w:rPr>
              <w:t>20</w:t>
            </w:r>
            <w:proofErr w:type="gramEnd"/>
            <w:r>
              <w:rPr>
                <w:rFonts w:ascii="Calibri" w:hAnsi="Calibri"/>
                <w:color w:val="000000"/>
                <w:lang w:val="ru-RU"/>
              </w:rPr>
              <w:t xml:space="preserve"> но собирайте себе сокровища на небе, где ни моль, ни ржа не истребляют и где воры не подкапывают и не крадут. </w:t>
            </w:r>
          </w:p>
        </w:tc>
      </w:tr>
      <w:tr w:rsid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5:9</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Style w:val="sup"/>
                <w:rFonts w:ascii="Calibri" w:hAnsi="Calibri"/>
                <w:color w:val="000000"/>
                <w:lang w:val="ru-RU"/>
              </w:rPr>
              <w:t xml:space="preserve">Не сетуйте, братия, друг на друга, чтобы не быть </w:t>
            </w:r>
            <w:r>
              <w:rPr>
                <w:rStyle w:val="sup"/>
                <w:rFonts w:ascii="Calibri" w:hAnsi="Calibri"/>
                <w:color w:val="000000"/>
                <w:lang w:val="ru-RU"/>
              </w:rPr>
              <w:lastRenderedPageBreak/>
              <w:t>осужденными: вот, Судия стоит у дверей.</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5:22, 7:1</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rPr>
            </w:pPr>
            <w:r>
              <w:rPr>
                <w:rFonts w:ascii="Calibri" w:hAnsi="Calibri"/>
                <w:color w:val="000000"/>
                <w:lang w:val="ru-RU"/>
              </w:rPr>
              <w:t xml:space="preserve">А Я говорю вам, что всякий, гневающийся на брата своего напрасно, подлежит суду; кто же </w:t>
            </w:r>
            <w:r>
              <w:rPr>
                <w:rFonts w:ascii="Calibri" w:hAnsi="Calibri"/>
                <w:color w:val="000000"/>
                <w:lang w:val="ru-RU"/>
              </w:rPr>
              <w:lastRenderedPageBreak/>
              <w:t xml:space="preserve">скажет брату своему: "рака", подлежит синедриону; а кто скажет: "безумный", подлежит геенне огненной. </w:t>
            </w:r>
            <w:proofErr w:type="spellStart"/>
            <w:r>
              <w:rPr>
                <w:rFonts w:ascii="Calibri" w:hAnsi="Calibri"/>
                <w:color w:val="000000"/>
              </w:rPr>
              <w:t>Не</w:t>
            </w:r>
            <w:proofErr w:type="spellEnd"/>
            <w:r>
              <w:rPr>
                <w:rFonts w:ascii="Calibri" w:hAnsi="Calibri"/>
                <w:color w:val="000000"/>
              </w:rPr>
              <w:t xml:space="preserve"> </w:t>
            </w:r>
            <w:proofErr w:type="spellStart"/>
            <w:r>
              <w:rPr>
                <w:rFonts w:ascii="Calibri" w:hAnsi="Calibri"/>
                <w:color w:val="000000"/>
              </w:rPr>
              <w:t>судите</w:t>
            </w:r>
            <w:proofErr w:type="spellEnd"/>
            <w:r>
              <w:rPr>
                <w:rFonts w:ascii="Calibri" w:hAnsi="Calibri"/>
                <w:color w:val="000000"/>
              </w:rPr>
              <w:t xml:space="preserve">, </w:t>
            </w:r>
            <w:proofErr w:type="spellStart"/>
            <w:r>
              <w:rPr>
                <w:rFonts w:ascii="Calibri" w:hAnsi="Calibri"/>
                <w:color w:val="000000"/>
              </w:rPr>
              <w:t>да</w:t>
            </w:r>
            <w:proofErr w:type="spellEnd"/>
            <w:r>
              <w:rPr>
                <w:rFonts w:ascii="Calibri" w:hAnsi="Calibri"/>
                <w:color w:val="000000"/>
              </w:rPr>
              <w:t xml:space="preserve"> </w:t>
            </w:r>
            <w:proofErr w:type="spellStart"/>
            <w:r>
              <w:rPr>
                <w:rFonts w:ascii="Calibri" w:hAnsi="Calibri"/>
                <w:color w:val="000000"/>
              </w:rPr>
              <w:t>не</w:t>
            </w:r>
            <w:proofErr w:type="spellEnd"/>
            <w:r>
              <w:rPr>
                <w:rFonts w:ascii="Calibri" w:hAnsi="Calibri"/>
                <w:color w:val="000000"/>
              </w:rPr>
              <w:t xml:space="preserve"> </w:t>
            </w:r>
            <w:proofErr w:type="spellStart"/>
            <w:r>
              <w:rPr>
                <w:rFonts w:ascii="Calibri" w:hAnsi="Calibri"/>
                <w:color w:val="000000"/>
              </w:rPr>
              <w:t>судимы</w:t>
            </w:r>
            <w:proofErr w:type="spellEnd"/>
            <w:r>
              <w:rPr>
                <w:rFonts w:ascii="Calibri" w:hAnsi="Calibri"/>
                <w:color w:val="000000"/>
              </w:rPr>
              <w:t xml:space="preserve"> </w:t>
            </w:r>
            <w:proofErr w:type="spellStart"/>
            <w:r>
              <w:rPr>
                <w:rFonts w:ascii="Calibri" w:hAnsi="Calibri"/>
                <w:color w:val="000000"/>
              </w:rPr>
              <w:t>будете</w:t>
            </w:r>
            <w:proofErr w:type="spellEnd"/>
            <w:r>
              <w:rPr>
                <w:rFonts w:ascii="Calibri" w:hAnsi="Calibri"/>
                <w:color w:val="000000"/>
              </w:rPr>
              <w:t xml:space="preserve">.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lastRenderedPageBreak/>
              <w:t>5:10</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В пример </w:t>
            </w:r>
            <w:proofErr w:type="spellStart"/>
            <w:r>
              <w:rPr>
                <w:rFonts w:ascii="Calibri" w:hAnsi="Calibri"/>
                <w:color w:val="000000"/>
                <w:lang w:val="ru-RU"/>
              </w:rPr>
              <w:t>злострадания</w:t>
            </w:r>
            <w:proofErr w:type="spellEnd"/>
            <w:r>
              <w:rPr>
                <w:rFonts w:ascii="Calibri" w:hAnsi="Calibri"/>
                <w:color w:val="000000"/>
                <w:lang w:val="ru-RU"/>
              </w:rPr>
              <w:t xml:space="preserve"> и долготерпения возьмите, братия мои, пророков, которые говорили именем Господним.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5:11-12</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Блаженны вы, когда будут поносить вас и </w:t>
            </w:r>
            <w:proofErr w:type="gramStart"/>
            <w:r>
              <w:rPr>
                <w:rFonts w:ascii="Calibri" w:hAnsi="Calibri"/>
                <w:color w:val="000000"/>
                <w:lang w:val="ru-RU"/>
              </w:rPr>
              <w:t>гнать</w:t>
            </w:r>
            <w:proofErr w:type="gramEnd"/>
            <w:r>
              <w:rPr>
                <w:rFonts w:ascii="Calibri" w:hAnsi="Calibri"/>
                <w:color w:val="000000"/>
                <w:lang w:val="ru-RU"/>
              </w:rPr>
              <w:t xml:space="preserve"> и всячески неправедно злословить за Меня. Радуйтесь и веселитесь, ибо велика ваша награда на небесах: так гнали [и] пророков, бывших прежде вас. </w:t>
            </w:r>
          </w:p>
        </w:tc>
      </w:tr>
      <w:tr w:rsidR="003645D1" w:rsidRPr="003645D1" w:rsidTr="003645D1">
        <w:tc>
          <w:tcPr>
            <w:tcW w:w="828"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5:12</w:t>
            </w:r>
          </w:p>
        </w:tc>
        <w:tc>
          <w:tcPr>
            <w:tcW w:w="33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Прежде же всего, братия мои, не клянитесь ни небом, ни землею, и никакою другою клятвою, но да будет у вас: "да, да" и "нет, нет", дабы вам не подпасть осуждению. </w:t>
            </w:r>
          </w:p>
        </w:tc>
        <w:tc>
          <w:tcPr>
            <w:tcW w:w="783"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rPr>
            </w:pPr>
            <w:r>
              <w:rPr>
                <w:rFonts w:ascii="Calibri" w:hAnsi="Calibri"/>
              </w:rPr>
              <w:t>5:34-35</w:t>
            </w:r>
          </w:p>
        </w:tc>
        <w:tc>
          <w:tcPr>
            <w:tcW w:w="4564" w:type="dxa"/>
            <w:tcBorders>
              <w:top w:val="single" w:sz="4" w:space="0" w:color="auto"/>
              <w:left w:val="single" w:sz="4" w:space="0" w:color="auto"/>
              <w:bottom w:val="single" w:sz="4" w:space="0" w:color="auto"/>
              <w:right w:val="single" w:sz="4" w:space="0" w:color="auto"/>
            </w:tcBorders>
            <w:hideMark/>
          </w:tcPr>
          <w:p w:rsidR="003645D1" w:rsidRDefault="003645D1">
            <w:pPr>
              <w:tabs>
                <w:tab w:val="left" w:pos="90"/>
                <w:tab w:val="left" w:pos="810"/>
              </w:tabs>
              <w:rPr>
                <w:rFonts w:ascii="Calibri" w:hAnsi="Calibri"/>
                <w:color w:val="000000"/>
                <w:lang w:val="ru-RU"/>
              </w:rPr>
            </w:pPr>
            <w:r>
              <w:rPr>
                <w:rFonts w:ascii="Calibri" w:hAnsi="Calibri"/>
                <w:color w:val="000000"/>
                <w:lang w:val="ru-RU"/>
              </w:rPr>
              <w:t>А Я говорю вам: не клянись вовсе: ни небом, потому что оно престол Божий;</w:t>
            </w:r>
          </w:p>
          <w:p w:rsidR="003645D1" w:rsidRDefault="003645D1">
            <w:pPr>
              <w:tabs>
                <w:tab w:val="left" w:pos="90"/>
                <w:tab w:val="left" w:pos="810"/>
              </w:tabs>
              <w:rPr>
                <w:rFonts w:ascii="Calibri" w:hAnsi="Calibri"/>
                <w:color w:val="000000"/>
                <w:lang w:val="ru-RU"/>
              </w:rPr>
            </w:pPr>
            <w:r>
              <w:rPr>
                <w:rFonts w:ascii="Calibri" w:hAnsi="Calibri"/>
                <w:color w:val="000000"/>
                <w:lang w:val="ru-RU"/>
              </w:rPr>
              <w:t xml:space="preserve">35 ни землею, потому что она подножие ног Его; ни Иерусалимом, потому что он город великого Царя. </w:t>
            </w:r>
          </w:p>
        </w:tc>
      </w:tr>
    </w:tbl>
    <w:p w:rsidR="003645D1" w:rsidRDefault="003645D1" w:rsidP="003645D1">
      <w:pPr>
        <w:tabs>
          <w:tab w:val="left" w:pos="90"/>
          <w:tab w:val="left" w:pos="810"/>
        </w:tabs>
        <w:autoSpaceDE w:val="0"/>
        <w:autoSpaceDN w:val="0"/>
        <w:adjustRightInd w:val="0"/>
        <w:rPr>
          <w:rFonts w:ascii="Calibri" w:hAnsi="Calibri" w:cs="MS Sans Serif"/>
          <w:b/>
          <w:lang w:val="ru-RU"/>
        </w:rPr>
      </w:pPr>
    </w:p>
    <w:p w:rsidR="003645D1" w:rsidRDefault="003645D1" w:rsidP="003645D1">
      <w:pPr>
        <w:tabs>
          <w:tab w:val="left" w:pos="90"/>
          <w:tab w:val="left" w:pos="810"/>
        </w:tabs>
        <w:autoSpaceDE w:val="0"/>
        <w:autoSpaceDN w:val="0"/>
        <w:adjustRightInd w:val="0"/>
        <w:rPr>
          <w:rFonts w:ascii="Calibri" w:hAnsi="Calibri" w:cs="MS Sans Serif"/>
          <w:b/>
          <w:lang w:val="ru-RU"/>
        </w:rPr>
      </w:pPr>
    </w:p>
    <w:p w:rsidR="003645D1" w:rsidRDefault="003645D1" w:rsidP="003645D1">
      <w:pPr>
        <w:tabs>
          <w:tab w:val="left" w:pos="90"/>
          <w:tab w:val="left" w:pos="810"/>
        </w:tabs>
        <w:autoSpaceDE w:val="0"/>
        <w:autoSpaceDN w:val="0"/>
        <w:adjustRightInd w:val="0"/>
        <w:rPr>
          <w:rFonts w:ascii="Calibri" w:hAnsi="Calibri" w:cs="MS Sans Serif"/>
          <w:b/>
          <w:lang w:val="ru-RU"/>
        </w:rPr>
      </w:pPr>
      <w:r>
        <w:rPr>
          <w:rFonts w:ascii="Calibri" w:hAnsi="Calibri" w:cs="MS Sans Serif"/>
          <w:b/>
          <w:lang w:val="ru-RU"/>
        </w:rPr>
        <w:t>Б. Преданное повиновение</w:t>
      </w:r>
    </w:p>
    <w:p w:rsidR="003645D1" w:rsidRDefault="003645D1" w:rsidP="003645D1">
      <w:pPr>
        <w:tabs>
          <w:tab w:val="left" w:pos="90"/>
          <w:tab w:val="left" w:pos="810"/>
        </w:tabs>
        <w:autoSpaceDE w:val="0"/>
        <w:autoSpaceDN w:val="0"/>
        <w:adjustRightInd w:val="0"/>
        <w:rPr>
          <w:rFonts w:ascii="Calibri" w:hAnsi="Calibri" w:cs="MS Sans Serif"/>
          <w:lang w:val="ru-RU"/>
        </w:rPr>
      </w:pPr>
    </w:p>
    <w:p w:rsidR="003645D1" w:rsidRDefault="003645D1" w:rsidP="003645D1">
      <w:pPr>
        <w:tabs>
          <w:tab w:val="left" w:pos="90"/>
          <w:tab w:val="left" w:pos="810"/>
        </w:tabs>
        <w:autoSpaceDE w:val="0"/>
        <w:autoSpaceDN w:val="0"/>
        <w:adjustRightInd w:val="0"/>
        <w:rPr>
          <w:rFonts w:ascii="Calibri" w:hAnsi="Calibri" w:cs="MS Sans Serif"/>
          <w:lang w:val="ru-RU"/>
        </w:rPr>
      </w:pPr>
      <w:r>
        <w:rPr>
          <w:rFonts w:ascii="Calibri" w:hAnsi="Calibri" w:cs="MS Sans Serif"/>
          <w:lang w:val="ru-RU"/>
        </w:rPr>
        <w:t xml:space="preserve">Перейдем теперь ко второй теме в книге Иакова, преданное повиновение Богу. Уильям </w:t>
      </w:r>
      <w:proofErr w:type="spellStart"/>
      <w:r>
        <w:rPr>
          <w:rFonts w:ascii="Calibri" w:hAnsi="Calibri" w:cs="MS Sans Serif"/>
          <w:lang w:val="ru-RU"/>
        </w:rPr>
        <w:t>Дамбрелл</w:t>
      </w:r>
      <w:proofErr w:type="spellEnd"/>
      <w:r>
        <w:rPr>
          <w:rFonts w:ascii="Calibri" w:hAnsi="Calibri" w:cs="MS Sans Serif"/>
          <w:lang w:val="ru-RU"/>
        </w:rPr>
        <w:t>, исследователь Ветхого Завета, заметил: «Смысл жизни не может быть понят в человеческом измерении, но только в рамках видения Бога». Если вы когда-либо сталкивались с проблемами страданий и зла, или с несправедливостью этого мира, вы понимаете правдивость этих слов. Ничто в нашем мире не имеет смысла, кроме должного страха и почтения к Богу, который создал наш мир, поддерживает его и способен искупить.</w:t>
      </w:r>
    </w:p>
    <w:p w:rsidR="003645D1" w:rsidRDefault="003645D1" w:rsidP="003645D1">
      <w:pPr>
        <w:tabs>
          <w:tab w:val="left" w:pos="90"/>
          <w:tab w:val="left" w:pos="810"/>
        </w:tabs>
        <w:autoSpaceDE w:val="0"/>
        <w:autoSpaceDN w:val="0"/>
        <w:adjustRightInd w:val="0"/>
        <w:rPr>
          <w:rFonts w:ascii="Calibri" w:hAnsi="Calibri" w:cs="MS Sans Serif"/>
          <w:lang w:val="ru-RU"/>
        </w:rPr>
      </w:pPr>
    </w:p>
    <w:p w:rsidR="003645D1" w:rsidRPr="003645D1" w:rsidRDefault="003645D1" w:rsidP="003645D1">
      <w:pPr>
        <w:tabs>
          <w:tab w:val="left" w:pos="90"/>
          <w:tab w:val="left" w:pos="810"/>
        </w:tabs>
        <w:autoSpaceDE w:val="0"/>
        <w:autoSpaceDN w:val="0"/>
        <w:adjustRightInd w:val="0"/>
        <w:rPr>
          <w:rFonts w:ascii="Calibri" w:hAnsi="Calibri"/>
          <w:lang w:val="ru-RU"/>
        </w:rPr>
      </w:pPr>
      <w:r>
        <w:rPr>
          <w:rFonts w:ascii="Calibri" w:hAnsi="Calibri" w:cs="MS Sans Serif"/>
          <w:lang w:val="ru-RU"/>
        </w:rPr>
        <w:t xml:space="preserve">Согласно книге Иакова, путь к благословенной жизни в царстве начинается, прежде всего, с повиновения Господу и тому, что он говорит о мире. Любая мудрость, которая опирается на что-либо другое - глупость. В </w:t>
      </w:r>
      <w:r>
        <w:rPr>
          <w:rFonts w:ascii="Calibri" w:hAnsi="Calibri" w:cs="MS Sans Serif"/>
          <w:b/>
          <w:lang w:val="ru-RU"/>
        </w:rPr>
        <w:t>Иакова 3: 13-18</w:t>
      </w:r>
      <w:r>
        <w:rPr>
          <w:rFonts w:ascii="Calibri" w:hAnsi="Calibri" w:cs="MS Sans Serif"/>
          <w:lang w:val="ru-RU"/>
        </w:rPr>
        <w:t xml:space="preserve"> мы читаем о резком контрасте между так называемой «мудростью» этого мира и мудростью </w:t>
      </w:r>
      <w:r w:rsidRPr="003645D1">
        <w:rPr>
          <w:rFonts w:ascii="Calibri" w:hAnsi="Calibri" w:cs="MS Sans Serif"/>
          <w:lang w:val="ru-RU"/>
        </w:rPr>
        <w:t>Бога:</w:t>
      </w:r>
      <w:r w:rsidRPr="003645D1">
        <w:rPr>
          <w:rFonts w:ascii="Calibri" w:hAnsi="Calibri"/>
          <w:lang w:val="ru-RU"/>
        </w:rPr>
        <w:t xml:space="preserve"> </w:t>
      </w:r>
    </w:p>
    <w:p w:rsidR="003645D1" w:rsidRPr="003645D1" w:rsidRDefault="003645D1" w:rsidP="003645D1">
      <w:pPr>
        <w:tabs>
          <w:tab w:val="left" w:pos="90"/>
          <w:tab w:val="left" w:pos="810"/>
        </w:tabs>
        <w:autoSpaceDE w:val="0"/>
        <w:autoSpaceDN w:val="0"/>
        <w:adjustRightInd w:val="0"/>
        <w:rPr>
          <w:rFonts w:ascii="Calibri" w:hAnsi="Calibri"/>
          <w:lang w:val="ru-RU"/>
        </w:rPr>
      </w:pPr>
    </w:p>
    <w:p w:rsidR="003645D1" w:rsidRDefault="003645D1" w:rsidP="003645D1">
      <w:pPr>
        <w:tabs>
          <w:tab w:val="left" w:pos="90"/>
          <w:tab w:val="left" w:pos="810"/>
        </w:tabs>
        <w:autoSpaceDE w:val="0"/>
        <w:autoSpaceDN w:val="0"/>
        <w:adjustRightInd w:val="0"/>
        <w:ind w:left="1134"/>
        <w:rPr>
          <w:rFonts w:ascii="Calibri" w:hAnsi="Calibri"/>
          <w:lang w:val="ru-RU"/>
        </w:rPr>
      </w:pPr>
      <w:r>
        <w:rPr>
          <w:rFonts w:ascii="Calibri" w:hAnsi="Calibri"/>
          <w:lang w:val="ru-RU"/>
        </w:rPr>
        <w:t xml:space="preserve">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w:t>
      </w:r>
      <w:proofErr w:type="spellStart"/>
      <w:r>
        <w:rPr>
          <w:rFonts w:ascii="Calibri" w:hAnsi="Calibri"/>
          <w:lang w:val="ru-RU"/>
        </w:rPr>
        <w:t>мирна</w:t>
      </w:r>
      <w:proofErr w:type="spellEnd"/>
      <w:r>
        <w:rPr>
          <w:rFonts w:ascii="Calibri" w:hAnsi="Calibri"/>
          <w:lang w:val="ru-RU"/>
        </w:rPr>
        <w:t>, скромна, послушлива, полна милосердия и добрых плодов, беспристрастна и нелицемерна. Плод же правды в мире сеется у тех, которые хранят мир.</w:t>
      </w:r>
    </w:p>
    <w:p w:rsidR="003645D1" w:rsidRDefault="003645D1" w:rsidP="003645D1">
      <w:pPr>
        <w:tabs>
          <w:tab w:val="left" w:pos="90"/>
          <w:tab w:val="left" w:pos="810"/>
        </w:tabs>
        <w:autoSpaceDE w:val="0"/>
        <w:autoSpaceDN w:val="0"/>
        <w:adjustRightInd w:val="0"/>
        <w:rPr>
          <w:rFonts w:ascii="Calibri" w:hAnsi="Calibri"/>
          <w:lang w:val="ru-RU"/>
        </w:rPr>
      </w:pPr>
    </w:p>
    <w:p w:rsidR="003645D1" w:rsidRDefault="003645D1" w:rsidP="003645D1">
      <w:pPr>
        <w:tabs>
          <w:tab w:val="left" w:pos="90"/>
          <w:tab w:val="left" w:pos="810"/>
        </w:tabs>
        <w:autoSpaceDE w:val="0"/>
        <w:autoSpaceDN w:val="0"/>
        <w:adjustRightInd w:val="0"/>
        <w:rPr>
          <w:rFonts w:ascii="Calibri" w:hAnsi="Calibri"/>
          <w:lang w:val="ru-RU"/>
        </w:rPr>
      </w:pPr>
      <w:r>
        <w:rPr>
          <w:rFonts w:ascii="Calibri" w:hAnsi="Calibri"/>
          <w:lang w:val="ru-RU"/>
        </w:rPr>
        <w:lastRenderedPageBreak/>
        <w:t xml:space="preserve">Мудрость мира, как ясно говорится в этом отрывке, прямо противоречит мудрости, которая спускается с небес. На самом деле слепое или добровольное соблюдение мудрости мира - это больше, чем просто глупость - это оскорбление Господа. «Любой, кто хочет быть другом мира», мы читаем в </w:t>
      </w:r>
      <w:r>
        <w:rPr>
          <w:rFonts w:ascii="Calibri" w:hAnsi="Calibri"/>
          <w:b/>
          <w:lang w:val="ru-RU"/>
        </w:rPr>
        <w:t>Иакова 4: 4</w:t>
      </w:r>
      <w:r>
        <w:rPr>
          <w:rFonts w:ascii="Calibri" w:hAnsi="Calibri"/>
          <w:lang w:val="ru-RU"/>
        </w:rPr>
        <w:t>, «становится врагом Богу». Итак, Иаков призывает нас, прямо и с любовью, «смириться перед Господом» и обрамляет это чудесным обещанием. Если вы это сделаете, то: «вознесет вас».</w:t>
      </w:r>
    </w:p>
    <w:p w:rsidR="003645D1" w:rsidRDefault="003645D1" w:rsidP="003645D1">
      <w:pPr>
        <w:tabs>
          <w:tab w:val="left" w:pos="90"/>
          <w:tab w:val="left" w:pos="810"/>
        </w:tabs>
        <w:autoSpaceDE w:val="0"/>
        <w:autoSpaceDN w:val="0"/>
        <w:adjustRightInd w:val="0"/>
        <w:rPr>
          <w:rFonts w:ascii="Calibri" w:hAnsi="Calibri"/>
          <w:lang w:val="ru-RU"/>
        </w:rPr>
      </w:pPr>
    </w:p>
    <w:p w:rsidR="003645D1" w:rsidRDefault="003645D1" w:rsidP="003645D1">
      <w:pPr>
        <w:tabs>
          <w:tab w:val="left" w:pos="90"/>
          <w:tab w:val="left" w:pos="810"/>
        </w:tabs>
        <w:autoSpaceDE w:val="0"/>
        <w:autoSpaceDN w:val="0"/>
        <w:adjustRightInd w:val="0"/>
        <w:rPr>
          <w:rFonts w:ascii="Calibri" w:hAnsi="Calibri"/>
          <w:lang w:val="ru-RU"/>
        </w:rPr>
      </w:pPr>
      <w:r>
        <w:rPr>
          <w:rFonts w:ascii="Calibri" w:hAnsi="Calibri"/>
          <w:lang w:val="ru-RU"/>
        </w:rPr>
        <w:t xml:space="preserve">Это подвигает к действию. Как мы читаем в 4:17: «Итак, кто разумеет делать добро и не делает, тому грех». Простой, но сильный принцип борьбы с апатией и промедлением. Добро нужно делать сегодня. Не завтра.  </w:t>
      </w:r>
    </w:p>
    <w:p w:rsidR="003645D1" w:rsidRDefault="003645D1" w:rsidP="003645D1">
      <w:pPr>
        <w:tabs>
          <w:tab w:val="left" w:pos="90"/>
          <w:tab w:val="left" w:pos="810"/>
        </w:tabs>
        <w:autoSpaceDE w:val="0"/>
        <w:autoSpaceDN w:val="0"/>
        <w:adjustRightInd w:val="0"/>
        <w:rPr>
          <w:rFonts w:ascii="Calibri" w:hAnsi="Calibri"/>
          <w:lang w:val="ru-RU"/>
        </w:rPr>
      </w:pPr>
    </w:p>
    <w:p w:rsidR="003645D1" w:rsidRDefault="003645D1" w:rsidP="003645D1">
      <w:pPr>
        <w:tabs>
          <w:tab w:val="left" w:pos="90"/>
          <w:tab w:val="left" w:pos="810"/>
        </w:tabs>
        <w:autoSpaceDE w:val="0"/>
        <w:autoSpaceDN w:val="0"/>
        <w:adjustRightInd w:val="0"/>
        <w:rPr>
          <w:rFonts w:ascii="Calibri" w:hAnsi="Calibri"/>
          <w:lang w:val="ru-RU"/>
        </w:rPr>
      </w:pPr>
    </w:p>
    <w:p w:rsidR="003645D1" w:rsidRDefault="003645D1" w:rsidP="003645D1">
      <w:pPr>
        <w:pStyle w:val="2"/>
        <w:numPr>
          <w:ilvl w:val="0"/>
          <w:numId w:val="0"/>
        </w:numPr>
        <w:tabs>
          <w:tab w:val="left" w:pos="90"/>
          <w:tab w:val="left" w:pos="810"/>
        </w:tabs>
        <w:jc w:val="left"/>
        <w:rPr>
          <w:rFonts w:ascii="Calibri" w:eastAsia="Cambria" w:hAnsi="Calibri"/>
          <w:b/>
          <w:szCs w:val="24"/>
          <w:lang w:val="ru-RU"/>
        </w:rPr>
      </w:pPr>
      <w:r>
        <w:rPr>
          <w:rFonts w:ascii="Calibri" w:eastAsia="Cambria" w:hAnsi="Calibri"/>
          <w:b/>
          <w:szCs w:val="24"/>
          <w:lang w:val="ru-RU"/>
        </w:rPr>
        <w:t>В. Послушание на практике</w:t>
      </w: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r>
        <w:rPr>
          <w:rFonts w:ascii="Calibri" w:eastAsia="Cambria" w:hAnsi="Calibri"/>
          <w:szCs w:val="24"/>
          <w:lang w:val="ru-RU"/>
        </w:rPr>
        <w:t xml:space="preserve">Последней темой в книге Иакова является практическое послушание. Автор проводит большую часть своего времени описывая эту тему. Для Иакова послушание Божьему слову в нашей повседневной жизни является окончательным проявлением мудрости. «Но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как говорится в </w:t>
      </w:r>
      <w:r>
        <w:rPr>
          <w:rFonts w:ascii="Calibri" w:eastAsia="Cambria" w:hAnsi="Calibri"/>
          <w:b/>
          <w:szCs w:val="24"/>
          <w:lang w:val="ru-RU"/>
        </w:rPr>
        <w:t>Иакова 1: 25</w:t>
      </w:r>
      <w:r>
        <w:rPr>
          <w:rFonts w:ascii="Calibri" w:eastAsia="Cambria" w:hAnsi="Calibri"/>
          <w:szCs w:val="24"/>
          <w:lang w:val="ru-RU"/>
        </w:rPr>
        <w:t>. Истинное благословение, согласно Иакову, исходит из применения слова Бога непосредственно в нашей жизни.</w:t>
      </w:r>
    </w:p>
    <w:p w:rsidR="003645D1" w:rsidRDefault="003645D1" w:rsidP="003645D1">
      <w:pPr>
        <w:pStyle w:val="2"/>
        <w:numPr>
          <w:ilvl w:val="0"/>
          <w:numId w:val="0"/>
        </w:numPr>
        <w:tabs>
          <w:tab w:val="left" w:pos="90"/>
          <w:tab w:val="left" w:pos="810"/>
        </w:tabs>
        <w:ind w:left="720"/>
        <w:jc w:val="left"/>
        <w:rPr>
          <w:rFonts w:ascii="Calibri" w:eastAsia="Cambria" w:hAnsi="Calibri"/>
          <w:szCs w:val="24"/>
          <w:lang w:val="ru-RU"/>
        </w:rPr>
      </w:pP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r>
        <w:rPr>
          <w:rFonts w:ascii="Calibri" w:eastAsia="Cambria" w:hAnsi="Calibri"/>
          <w:szCs w:val="24"/>
          <w:lang w:val="ru-RU"/>
        </w:rPr>
        <w:t>Христианство на самом деле является активным процессом, когда мы постоянно внимаем Божьему слову, когда мы слышим проповедь или размышляем о нем самостоятельно. Христианство - это больше, чем просто система убеждений; это также образ жизни - вера влияет на то, как мы мыслим и поступаем. Христиане, заключает Иаков, должны быть исполнителями Божьего слова.</w:t>
      </w:r>
    </w:p>
    <w:p w:rsidR="003645D1" w:rsidRDefault="003645D1" w:rsidP="003645D1">
      <w:pPr>
        <w:pStyle w:val="2"/>
        <w:numPr>
          <w:ilvl w:val="0"/>
          <w:numId w:val="0"/>
        </w:numPr>
        <w:tabs>
          <w:tab w:val="left" w:pos="90"/>
          <w:tab w:val="left" w:pos="810"/>
        </w:tabs>
        <w:ind w:left="720"/>
        <w:jc w:val="left"/>
        <w:rPr>
          <w:rFonts w:ascii="Calibri" w:eastAsia="Cambria" w:hAnsi="Calibri"/>
          <w:szCs w:val="24"/>
          <w:lang w:val="ru-RU"/>
        </w:rPr>
      </w:pP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r>
        <w:rPr>
          <w:rFonts w:ascii="Calibri" w:eastAsia="Cambria" w:hAnsi="Calibri"/>
          <w:szCs w:val="24"/>
          <w:lang w:val="ru-RU"/>
        </w:rPr>
        <w:t xml:space="preserve">По мере чтения книги мы </w:t>
      </w:r>
      <w:proofErr w:type="gramStart"/>
      <w:r>
        <w:rPr>
          <w:rFonts w:ascii="Calibri" w:eastAsia="Cambria" w:hAnsi="Calibri"/>
          <w:szCs w:val="24"/>
          <w:lang w:val="ru-RU"/>
        </w:rPr>
        <w:t>видим</w:t>
      </w:r>
      <w:proofErr w:type="gramEnd"/>
      <w:r>
        <w:rPr>
          <w:rFonts w:ascii="Calibri" w:eastAsia="Cambria" w:hAnsi="Calibri"/>
          <w:szCs w:val="24"/>
          <w:lang w:val="ru-RU"/>
        </w:rPr>
        <w:t xml:space="preserve"> как автор связывает это всеохватывающее предупреждение о том, что христиане должны быть исполнителями Божьего слова с некоторыми конкретными сферами жизни: </w:t>
      </w: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p>
    <w:p w:rsidR="003645D1" w:rsidRDefault="003645D1" w:rsidP="003645D1">
      <w:pPr>
        <w:tabs>
          <w:tab w:val="left" w:pos="90"/>
          <w:tab w:val="left" w:pos="810"/>
        </w:tabs>
        <w:rPr>
          <w:rFonts w:ascii="Calibri" w:hAnsi="Calibri"/>
          <w:b/>
          <w:u w:val="single"/>
          <w:lang w:val="ru-RU"/>
        </w:rPr>
      </w:pPr>
      <w:r>
        <w:rPr>
          <w:rFonts w:ascii="Calibri" w:hAnsi="Calibri"/>
          <w:b/>
          <w:u w:val="single"/>
          <w:lang w:val="ru-RU"/>
        </w:rPr>
        <w:t>Щедрая любовь</w:t>
      </w:r>
    </w:p>
    <w:p w:rsidR="003645D1" w:rsidRDefault="003645D1" w:rsidP="003645D1">
      <w:pPr>
        <w:tabs>
          <w:tab w:val="left" w:pos="90"/>
          <w:tab w:val="left" w:pos="810"/>
        </w:tabs>
        <w:rPr>
          <w:rFonts w:ascii="Calibri" w:hAnsi="Calibri"/>
          <w:lang w:val="ru-RU"/>
        </w:rPr>
      </w:pPr>
      <w:r>
        <w:rPr>
          <w:rFonts w:ascii="Calibri" w:hAnsi="Calibri"/>
          <w:b/>
          <w:lang w:val="ru-RU"/>
        </w:rPr>
        <w:t>Иакова 2:1-16</w:t>
      </w:r>
      <w:r>
        <w:rPr>
          <w:rFonts w:ascii="Calibri" w:hAnsi="Calibri"/>
          <w:lang w:val="ru-RU"/>
        </w:rPr>
        <w:t xml:space="preserve">, например, призывает христиан быть </w:t>
      </w:r>
      <w:r>
        <w:rPr>
          <w:rFonts w:ascii="Calibri" w:hAnsi="Calibri"/>
          <w:b/>
          <w:lang w:val="ru-RU"/>
        </w:rPr>
        <w:t>щедрыми на любовь к другим</w:t>
      </w:r>
      <w:r>
        <w:rPr>
          <w:rFonts w:ascii="Calibri" w:hAnsi="Calibri"/>
          <w:lang w:val="ru-RU"/>
        </w:rPr>
        <w:t xml:space="preserve">. В этих стихах мы узнаем, что в церквях, которым писал Иаков, возникло искушение оказывать лицеприятие людям, исходя из положения в этом мире и поэтому Иаков призывает их вернуться к той милосердной любви, которую Христос явил к ним в Евангелии. Он повелевает в </w:t>
      </w:r>
      <w:r>
        <w:rPr>
          <w:rFonts w:ascii="Calibri" w:hAnsi="Calibri"/>
          <w:b/>
          <w:lang w:val="ru-RU"/>
        </w:rPr>
        <w:t>2: 12-13</w:t>
      </w:r>
      <w:r>
        <w:rPr>
          <w:rFonts w:ascii="Calibri" w:hAnsi="Calibri"/>
          <w:lang w:val="ru-RU"/>
        </w:rPr>
        <w:t xml:space="preserve">: «Так говорите и так поступайте, как имеющие быть судимы по закону свободы. Ибо суд без милости не оказавшему милости; милость превозносится над судом». Оказывать лицеприятие — значит забыть, что нам была явлена благодать от Бога; благодать, которую мы, неверная шайка грешников, не заслужили со стороны святого Бога. Тот факт, что мы получили такую милость во Христе, побуждает нас проявлять любовь и милосердие по отношению к другим. </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b/>
          <w:u w:val="single"/>
          <w:lang w:val="ru-RU"/>
        </w:rPr>
      </w:pPr>
      <w:r>
        <w:rPr>
          <w:rFonts w:ascii="Calibri" w:hAnsi="Calibri"/>
          <w:b/>
          <w:u w:val="single"/>
          <w:lang w:val="ru-RU"/>
        </w:rPr>
        <w:lastRenderedPageBreak/>
        <w:t>Внимательная речь</w:t>
      </w:r>
    </w:p>
    <w:p w:rsidR="003645D1" w:rsidRDefault="003645D1" w:rsidP="003645D1">
      <w:pPr>
        <w:tabs>
          <w:tab w:val="left" w:pos="90"/>
          <w:tab w:val="left" w:pos="810"/>
        </w:tabs>
        <w:rPr>
          <w:rFonts w:ascii="Calibri" w:hAnsi="Calibri"/>
          <w:b/>
          <w:u w:val="single"/>
          <w:lang w:val="ru-RU"/>
        </w:rPr>
      </w:pPr>
    </w:p>
    <w:p w:rsidR="003645D1" w:rsidRDefault="003645D1" w:rsidP="003645D1">
      <w:pPr>
        <w:tabs>
          <w:tab w:val="left" w:pos="90"/>
          <w:tab w:val="left" w:pos="810"/>
        </w:tabs>
        <w:rPr>
          <w:rFonts w:ascii="Calibri" w:hAnsi="Calibri"/>
          <w:lang w:val="ru-RU"/>
        </w:rPr>
      </w:pPr>
      <w:r>
        <w:rPr>
          <w:rFonts w:ascii="Calibri" w:hAnsi="Calibri"/>
          <w:lang w:val="ru-RU"/>
        </w:rPr>
        <w:t xml:space="preserve">В </w:t>
      </w:r>
      <w:r>
        <w:rPr>
          <w:rFonts w:ascii="Calibri" w:hAnsi="Calibri"/>
          <w:b/>
          <w:lang w:val="ru-RU"/>
        </w:rPr>
        <w:t>Иакова 3: 1-12</w:t>
      </w:r>
      <w:r>
        <w:rPr>
          <w:rFonts w:ascii="Calibri" w:hAnsi="Calibri"/>
          <w:lang w:val="ru-RU"/>
        </w:rPr>
        <w:t xml:space="preserve">, а затем в </w:t>
      </w:r>
      <w:r>
        <w:rPr>
          <w:rFonts w:ascii="Calibri" w:hAnsi="Calibri"/>
          <w:b/>
          <w:lang w:val="ru-RU"/>
        </w:rPr>
        <w:t>Иакова 4: 1-3</w:t>
      </w:r>
      <w:r>
        <w:rPr>
          <w:rFonts w:ascii="Calibri" w:hAnsi="Calibri"/>
          <w:lang w:val="ru-RU"/>
        </w:rPr>
        <w:t xml:space="preserve"> и </w:t>
      </w:r>
      <w:r>
        <w:rPr>
          <w:rFonts w:ascii="Calibri" w:hAnsi="Calibri"/>
          <w:b/>
          <w:lang w:val="ru-RU"/>
        </w:rPr>
        <w:t>11-17</w:t>
      </w:r>
      <w:r>
        <w:rPr>
          <w:rFonts w:ascii="Calibri" w:hAnsi="Calibri"/>
          <w:lang w:val="ru-RU"/>
        </w:rPr>
        <w:t xml:space="preserve">, Иаков дает указания относительно речи, которую мы используем по отношению к Богу и другим людям. «Им благословляем Бога и Отца, и им проклинаем </w:t>
      </w:r>
      <w:proofErr w:type="spellStart"/>
      <w:r>
        <w:rPr>
          <w:rFonts w:ascii="Calibri" w:hAnsi="Calibri"/>
          <w:lang w:val="ru-RU"/>
        </w:rPr>
        <w:t>человеков</w:t>
      </w:r>
      <w:proofErr w:type="spellEnd"/>
      <w:r>
        <w:rPr>
          <w:rFonts w:ascii="Calibri" w:hAnsi="Calibri"/>
          <w:lang w:val="ru-RU"/>
        </w:rPr>
        <w:t>, сотворенных по подобию Божию», говорится в 3: 9-10 и далее: «не должно, братия мои, сему так быть». Язык в этих стихах поэтичен и наполнен очень сильными метафорами. Иаков сравнивает человеческий язык, среди прочего, с искрой, которая, тем не менее, способна многое поглотить в огне.</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t>Необузданный язык, по словам Иакова, обнаруживает недостаток самоконтроля, а отсутствие самоконтроля проявляет недостаток почтения и повиновения Богу. Действительно, непристойный язык раскрывает фундаментальную нехватку мудрости и вызывает суд от Бога вместо благословения. Что исходит из наших уст - будь то злословие или похвала, сплетни или слова ободрения, молчание или молитва - свидетельствует о состоянии наших сердец. Именно поэтому Иаков умоляет христиан укрощать свои языки и серьезно относиться к своей речи.</w:t>
      </w:r>
    </w:p>
    <w:p w:rsidR="003645D1" w:rsidRDefault="003645D1" w:rsidP="003645D1">
      <w:pPr>
        <w:tabs>
          <w:tab w:val="left" w:pos="90"/>
          <w:tab w:val="left" w:pos="810"/>
        </w:tabs>
        <w:rPr>
          <w:rFonts w:ascii="Calibri" w:hAnsi="Calibri"/>
          <w:lang w:val="ru-RU"/>
        </w:rPr>
      </w:pPr>
    </w:p>
    <w:p w:rsidR="003645D1" w:rsidRDefault="003645D1" w:rsidP="003645D1">
      <w:pPr>
        <w:tabs>
          <w:tab w:val="left" w:pos="90"/>
          <w:tab w:val="left" w:pos="810"/>
        </w:tabs>
        <w:rPr>
          <w:rFonts w:ascii="Calibri" w:hAnsi="Calibri"/>
          <w:lang w:val="ru-RU"/>
        </w:rPr>
      </w:pPr>
      <w:r>
        <w:rPr>
          <w:rFonts w:ascii="Calibri" w:hAnsi="Calibri"/>
          <w:lang w:val="ru-RU"/>
        </w:rPr>
        <w:t xml:space="preserve">Кстати, что касается самых сложных решений, с которыми мы сталкиваемся в нашей речи - когда мы находимся с кем-то в конфликте, Иаков предлагает нам свое понимание. Глава 4, стих 1: «Откуда у вас вражды и распри? не отсюда ли, от вожделений ваших, воюющих в членах ваших?».  Если вы усвоите эту мысль, это может полностью трансформировать ваши отношения в этом мире. Распри и ссоры не происходят из-за того, что сделал другой человек, или потому, что у вас был плохой день, или вы устали, или ваши характеры не сходятся. Распри и ссоры происходят от желаний, которые борются внутри вас. Стих 2: «Желаете - и не имеете; убиваете и завидуете - и не можете достигнуть; препираетесь и враждуете - и не имеете, потому что не просите». Книга Пола </w:t>
      </w:r>
      <w:proofErr w:type="spellStart"/>
      <w:r>
        <w:rPr>
          <w:rFonts w:ascii="Calibri" w:hAnsi="Calibri"/>
          <w:lang w:val="ru-RU"/>
        </w:rPr>
        <w:t>Триппа</w:t>
      </w:r>
      <w:proofErr w:type="spellEnd"/>
      <w:r>
        <w:rPr>
          <w:rFonts w:ascii="Calibri" w:hAnsi="Calibri"/>
          <w:lang w:val="ru-RU"/>
        </w:rPr>
        <w:t xml:space="preserve"> «Война слов»- отличный ресурс, который поможет вам лучше понять глубокие последствия этого небольшого стиха в вашей жизни. </w:t>
      </w:r>
    </w:p>
    <w:p w:rsidR="003645D1" w:rsidRDefault="003645D1" w:rsidP="003645D1">
      <w:pPr>
        <w:pStyle w:val="2"/>
        <w:numPr>
          <w:ilvl w:val="0"/>
          <w:numId w:val="0"/>
        </w:numPr>
        <w:tabs>
          <w:tab w:val="left" w:pos="90"/>
          <w:tab w:val="left" w:pos="810"/>
        </w:tabs>
        <w:jc w:val="left"/>
        <w:rPr>
          <w:rFonts w:ascii="Calibri" w:eastAsia="Cambria" w:hAnsi="Calibri"/>
          <w:b/>
          <w:szCs w:val="24"/>
          <w:u w:val="single"/>
          <w:lang w:val="ru-RU"/>
        </w:rPr>
      </w:pPr>
      <w:r>
        <w:rPr>
          <w:rFonts w:ascii="Calibri" w:eastAsia="Cambria" w:hAnsi="Calibri"/>
          <w:b/>
          <w:u w:val="single"/>
          <w:lang w:val="ru-RU"/>
        </w:rPr>
        <w:t>Сострадательное богатство</w:t>
      </w: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r>
        <w:rPr>
          <w:rFonts w:ascii="Calibri" w:eastAsia="Cambria" w:hAnsi="Calibri"/>
          <w:szCs w:val="24"/>
          <w:lang w:val="ru-RU"/>
        </w:rPr>
        <w:t xml:space="preserve">На протяжении всей книги Иаков также предупреждает своих читателей о богатстве. В </w:t>
      </w:r>
      <w:r>
        <w:rPr>
          <w:rFonts w:ascii="Calibri" w:eastAsia="Cambria" w:hAnsi="Calibri"/>
          <w:b/>
          <w:szCs w:val="24"/>
          <w:lang w:val="ru-RU"/>
        </w:rPr>
        <w:t>1: 9-11</w:t>
      </w:r>
      <w:r>
        <w:rPr>
          <w:rFonts w:ascii="Calibri" w:eastAsia="Cambria" w:hAnsi="Calibri"/>
          <w:szCs w:val="24"/>
          <w:lang w:val="ru-RU"/>
        </w:rPr>
        <w:t xml:space="preserve">, сравнивая богатого человека с диким цветком, который не успел расцвести, как сразу засох в поле, он напоминает нам, что мирские богатства в конечном счете мимолетны. Позже, в </w:t>
      </w:r>
      <w:r>
        <w:rPr>
          <w:rFonts w:ascii="Calibri" w:eastAsia="Cambria" w:hAnsi="Calibri"/>
          <w:b/>
          <w:szCs w:val="24"/>
          <w:lang w:val="ru-RU"/>
        </w:rPr>
        <w:t>Иакова 4: 13-14</w:t>
      </w:r>
      <w:r>
        <w:rPr>
          <w:rFonts w:ascii="Calibri" w:eastAsia="Cambria" w:hAnsi="Calibri"/>
          <w:szCs w:val="24"/>
          <w:lang w:val="ru-RU"/>
        </w:rPr>
        <w:t>, он предостерегает от гордости и хвастовства, к которым часто приводит мирской успех: «Теперь послушайте вы, говорящие: "сегодня или завтра отправимся в такой-то город, и проживем там один год, и будем торговать и получать прибыль; вы, которые не знаете, что случится завтра: ибо что такое жизнь ваша?»</w:t>
      </w:r>
    </w:p>
    <w:p w:rsidR="003645D1" w:rsidRDefault="003645D1" w:rsidP="003645D1">
      <w:pPr>
        <w:pStyle w:val="2"/>
        <w:numPr>
          <w:ilvl w:val="0"/>
          <w:numId w:val="0"/>
        </w:numPr>
        <w:tabs>
          <w:tab w:val="left" w:pos="90"/>
          <w:tab w:val="left" w:pos="810"/>
        </w:tabs>
        <w:ind w:left="720"/>
        <w:jc w:val="left"/>
        <w:rPr>
          <w:rFonts w:ascii="Calibri" w:eastAsia="Cambria" w:hAnsi="Calibri"/>
          <w:szCs w:val="24"/>
          <w:lang w:val="ru-RU"/>
        </w:rPr>
      </w:pP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r>
        <w:rPr>
          <w:rFonts w:ascii="Calibri" w:eastAsia="Cambria" w:hAnsi="Calibri"/>
          <w:szCs w:val="24"/>
          <w:lang w:val="ru-RU"/>
        </w:rPr>
        <w:t xml:space="preserve">Но мы знаем, что богатство само по себе не является греховным: сам Иисус называет </w:t>
      </w:r>
      <w:proofErr w:type="spellStart"/>
      <w:r>
        <w:rPr>
          <w:rFonts w:ascii="Calibri" w:eastAsia="Cambria" w:hAnsi="Calibri"/>
          <w:szCs w:val="24"/>
          <w:lang w:val="ru-RU"/>
        </w:rPr>
        <w:t>Закхея</w:t>
      </w:r>
      <w:proofErr w:type="spellEnd"/>
      <w:r>
        <w:rPr>
          <w:rFonts w:ascii="Calibri" w:eastAsia="Cambria" w:hAnsi="Calibri"/>
          <w:szCs w:val="24"/>
          <w:lang w:val="ru-RU"/>
        </w:rPr>
        <w:t xml:space="preserve">, богатого сборщика налогов, «сыном Авраама» в Луки 19: 9. В 1:10 Иаков призывает богатых верующих «хвалиться унижением своим». Но чтобы мы не подумали, что Иаков призывает христиан полностью избегать богатства или взять обет бедности, он приводит положительные примеры того, как можно обращаться с деньгами надлежащим образом, а именно, используя его для благословения других, вместо того, чтобы копить </w:t>
      </w:r>
      <w:r>
        <w:rPr>
          <w:rFonts w:ascii="Calibri" w:eastAsia="Cambria" w:hAnsi="Calibri"/>
          <w:szCs w:val="24"/>
          <w:lang w:val="ru-RU"/>
        </w:rPr>
        <w:lastRenderedPageBreak/>
        <w:t xml:space="preserve">для себя. В </w:t>
      </w:r>
      <w:r>
        <w:rPr>
          <w:rFonts w:ascii="Calibri" w:eastAsia="Cambria" w:hAnsi="Calibri"/>
          <w:b/>
          <w:szCs w:val="24"/>
          <w:lang w:val="ru-RU"/>
        </w:rPr>
        <w:t xml:space="preserve">Иакова 1:27 </w:t>
      </w:r>
      <w:r>
        <w:rPr>
          <w:rFonts w:ascii="Calibri" w:eastAsia="Cambria" w:hAnsi="Calibri"/>
          <w:szCs w:val="24"/>
          <w:lang w:val="ru-RU"/>
        </w:rPr>
        <w:t xml:space="preserve">говорится, что «благочестие пред Богом и </w:t>
      </w:r>
      <w:proofErr w:type="spellStart"/>
      <w:r>
        <w:rPr>
          <w:rFonts w:ascii="Calibri" w:eastAsia="Cambria" w:hAnsi="Calibri"/>
          <w:szCs w:val="24"/>
          <w:lang w:val="ru-RU"/>
        </w:rPr>
        <w:t>Отцем</w:t>
      </w:r>
      <w:proofErr w:type="spellEnd"/>
      <w:r>
        <w:rPr>
          <w:rFonts w:ascii="Calibri" w:eastAsia="Cambria" w:hAnsi="Calibri"/>
          <w:szCs w:val="24"/>
          <w:lang w:val="ru-RU"/>
        </w:rPr>
        <w:t xml:space="preserve"> есть то, чтобы призирать сирот и вдов в их скорбях и хранить себя неоскверненным от мира». Поскольку мы были настолько благословенны во Христе, мы призваны, и свободны использовать богатство, которое мы имеем для благословления других. </w:t>
      </w:r>
    </w:p>
    <w:p w:rsidR="003645D1" w:rsidRDefault="003645D1" w:rsidP="003645D1">
      <w:pPr>
        <w:pStyle w:val="2"/>
        <w:numPr>
          <w:ilvl w:val="0"/>
          <w:numId w:val="0"/>
        </w:numPr>
        <w:tabs>
          <w:tab w:val="left" w:pos="90"/>
          <w:tab w:val="left" w:pos="810"/>
        </w:tabs>
        <w:jc w:val="left"/>
        <w:rPr>
          <w:rFonts w:ascii="Calibri" w:eastAsia="Cambria" w:hAnsi="Calibri"/>
          <w:szCs w:val="24"/>
          <w:lang w:val="ru-RU"/>
        </w:rPr>
      </w:pPr>
    </w:p>
    <w:p w:rsidR="003645D1" w:rsidRDefault="003645D1" w:rsidP="003645D1">
      <w:pPr>
        <w:tabs>
          <w:tab w:val="left" w:pos="90"/>
          <w:tab w:val="left" w:pos="810"/>
        </w:tabs>
        <w:autoSpaceDE w:val="0"/>
        <w:autoSpaceDN w:val="0"/>
        <w:adjustRightInd w:val="0"/>
        <w:rPr>
          <w:rFonts w:ascii="Calibri" w:hAnsi="Calibri" w:cs="MS Sans Serif"/>
          <w:b/>
          <w:lang w:val="ru-RU"/>
        </w:rPr>
      </w:pPr>
    </w:p>
    <w:p w:rsidR="003645D1" w:rsidRDefault="003645D1" w:rsidP="003645D1">
      <w:pPr>
        <w:pStyle w:val="1"/>
        <w:tabs>
          <w:tab w:val="left" w:pos="90"/>
          <w:tab w:val="left" w:pos="810"/>
        </w:tabs>
        <w:rPr>
          <w:rFonts w:ascii="Calibri" w:eastAsia="Cambria" w:hAnsi="Calibri"/>
          <w:b/>
          <w:szCs w:val="24"/>
          <w:u w:val="single"/>
        </w:rPr>
      </w:pPr>
      <w:r>
        <w:rPr>
          <w:rFonts w:ascii="Calibri" w:eastAsia="Cambria" w:hAnsi="Calibri"/>
          <w:b/>
          <w:szCs w:val="24"/>
          <w:lang w:val="ru-RU"/>
        </w:rPr>
        <w:t xml:space="preserve"> </w:t>
      </w:r>
      <w:r>
        <w:rPr>
          <w:rFonts w:ascii="Calibri" w:eastAsia="Cambria" w:hAnsi="Calibri"/>
          <w:b/>
          <w:szCs w:val="24"/>
          <w:u w:val="single"/>
          <w:lang w:val="ru-RU"/>
        </w:rPr>
        <w:t>Применение</w:t>
      </w:r>
    </w:p>
    <w:p w:rsidR="003645D1" w:rsidRDefault="003645D1" w:rsidP="003645D1">
      <w:pPr>
        <w:tabs>
          <w:tab w:val="left" w:pos="90"/>
          <w:tab w:val="left" w:pos="810"/>
        </w:tabs>
        <w:autoSpaceDE w:val="0"/>
        <w:autoSpaceDN w:val="0"/>
        <w:adjustRightInd w:val="0"/>
        <w:rPr>
          <w:rFonts w:ascii="Calibri" w:hAnsi="Calibri" w:cs="MS Sans Serif"/>
          <w:b/>
        </w:rPr>
      </w:pPr>
    </w:p>
    <w:p w:rsidR="003645D1" w:rsidRDefault="003645D1" w:rsidP="003645D1">
      <w:pPr>
        <w:pStyle w:val="a3"/>
        <w:tabs>
          <w:tab w:val="left" w:pos="90"/>
          <w:tab w:val="left" w:pos="810"/>
        </w:tabs>
        <w:rPr>
          <w:rFonts w:ascii="Calibri" w:hAnsi="Calibri"/>
          <w:szCs w:val="24"/>
          <w:lang w:val="ru-RU"/>
        </w:rPr>
      </w:pPr>
      <w:r>
        <w:rPr>
          <w:rFonts w:ascii="Calibri" w:hAnsi="Calibri"/>
          <w:szCs w:val="24"/>
          <w:lang w:val="ru-RU"/>
        </w:rPr>
        <w:t>Итак, как выглядит мудрость в Царстве Божьем? Жизнь мудрости, согласно книге Иакова, - это жизнь в послушании Богу, жизнь веры, выраженной через дела. Хотелось бы надеяться, что, поскольку мы рассмотрели такие темы как применение закона в нашей жизни, преданное повиновение, послушание в практике, внимательная и сострадательная любовь при богатстве, вы получили как ободрение, так и побуждение в отношении разных областей вашей жизни. Интересно, что из этого вам кажется самым трудным?</w:t>
      </w:r>
    </w:p>
    <w:p w:rsidR="003645D1" w:rsidRDefault="003645D1" w:rsidP="003645D1">
      <w:pPr>
        <w:pStyle w:val="a3"/>
        <w:tabs>
          <w:tab w:val="left" w:pos="90"/>
          <w:tab w:val="left" w:pos="810"/>
        </w:tabs>
        <w:rPr>
          <w:rFonts w:ascii="Calibri" w:hAnsi="Calibri"/>
          <w:szCs w:val="24"/>
          <w:lang w:val="ru-RU"/>
        </w:rPr>
      </w:pPr>
    </w:p>
    <w:p w:rsidR="003645D1" w:rsidRDefault="003645D1" w:rsidP="003645D1">
      <w:pPr>
        <w:pStyle w:val="a3"/>
        <w:tabs>
          <w:tab w:val="left" w:pos="90"/>
          <w:tab w:val="left" w:pos="810"/>
        </w:tabs>
        <w:rPr>
          <w:rFonts w:ascii="Calibri" w:hAnsi="Calibri"/>
          <w:szCs w:val="24"/>
          <w:lang w:val="ru-RU"/>
        </w:rPr>
      </w:pPr>
      <w:r>
        <w:rPr>
          <w:rFonts w:ascii="Calibri" w:hAnsi="Calibri"/>
          <w:szCs w:val="24"/>
          <w:lang w:val="ru-RU"/>
        </w:rPr>
        <w:t>В заключение добавим еще несколько примеров применения. Мы могли бы вспомнить десятки, но вот лишь три из них:</w:t>
      </w:r>
    </w:p>
    <w:p w:rsidR="003645D1" w:rsidRDefault="003645D1" w:rsidP="003645D1">
      <w:pPr>
        <w:pStyle w:val="a3"/>
        <w:tabs>
          <w:tab w:val="left" w:pos="90"/>
          <w:tab w:val="left" w:pos="810"/>
        </w:tabs>
        <w:rPr>
          <w:rFonts w:ascii="Calibri" w:hAnsi="Calibri"/>
          <w:szCs w:val="24"/>
          <w:lang w:val="ru-RU"/>
        </w:rPr>
      </w:pPr>
    </w:p>
    <w:p w:rsidR="003645D1" w:rsidRDefault="003645D1" w:rsidP="003645D1">
      <w:pPr>
        <w:tabs>
          <w:tab w:val="left" w:pos="90"/>
          <w:tab w:val="left" w:pos="540"/>
          <w:tab w:val="left" w:pos="810"/>
        </w:tabs>
        <w:autoSpaceDE w:val="0"/>
        <w:autoSpaceDN w:val="0"/>
        <w:adjustRightInd w:val="0"/>
        <w:rPr>
          <w:rFonts w:ascii="Calibri" w:hAnsi="Calibri" w:cs="MS Sans Serif"/>
          <w:b/>
          <w:lang w:val="ru-RU"/>
        </w:rPr>
      </w:pPr>
      <w:r>
        <w:rPr>
          <w:rFonts w:ascii="Calibri" w:hAnsi="Calibri" w:cs="MS Sans Serif"/>
          <w:b/>
          <w:lang w:val="ru-RU"/>
        </w:rPr>
        <w:t>1. Стремление к истинной мудрости</w:t>
      </w: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r>
        <w:rPr>
          <w:rFonts w:ascii="Calibri" w:hAnsi="Calibri" w:cs="MS Sans Serif"/>
          <w:lang w:val="ru-RU"/>
        </w:rPr>
        <w:t>Если вы, как я, частенько смотрите на мудрость этого мира, а не на слово Бога, пусть слова Иаков будут для вас предупреждением и поддержкой. Мудрость, ведущая к благословенной жизни, приходит только от Бога и Его Слова. Пусть Слово Божье будет дорожной картой для вашей жизни. «Смиритесь, - говорит Иаков, - и вознесет вас».</w:t>
      </w: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p>
    <w:p w:rsidR="003645D1" w:rsidRDefault="003645D1" w:rsidP="003645D1">
      <w:pPr>
        <w:tabs>
          <w:tab w:val="left" w:pos="90"/>
          <w:tab w:val="left" w:pos="540"/>
          <w:tab w:val="left" w:pos="810"/>
        </w:tabs>
        <w:autoSpaceDE w:val="0"/>
        <w:autoSpaceDN w:val="0"/>
        <w:adjustRightInd w:val="0"/>
        <w:rPr>
          <w:rFonts w:ascii="Calibri" w:hAnsi="Calibri" w:cs="MS Sans Serif"/>
          <w:b/>
          <w:lang w:val="ru-RU"/>
        </w:rPr>
      </w:pPr>
      <w:r>
        <w:rPr>
          <w:rFonts w:ascii="Calibri" w:hAnsi="Calibri" w:cs="MS Sans Serif"/>
          <w:b/>
          <w:lang w:val="ru-RU"/>
        </w:rPr>
        <w:t>2. Исследуйте свои отношения</w:t>
      </w: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r>
        <w:rPr>
          <w:rFonts w:ascii="Calibri" w:hAnsi="Calibri" w:cs="MS Sans Serif"/>
          <w:lang w:val="ru-RU"/>
        </w:rPr>
        <w:t>Предупреждение Иакова избегать лицеприятия должно побудить нас исследовать, среди прочего, наши отношения и то, как и с кем мы общаемся. Кто ваши друзья и люди, к которыми вас часто тянет? Это люди, которые одеваются определенным образом? Люди, которые имеют определенный вид работы? Люди с интересами, которые полностью соответствуют нашим? Или мы любим людей без разбора, помня о том, как Бог возлюбил нас во Христе?</w:t>
      </w: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p>
    <w:p w:rsidR="003645D1" w:rsidRDefault="003645D1" w:rsidP="003645D1">
      <w:pPr>
        <w:tabs>
          <w:tab w:val="left" w:pos="90"/>
          <w:tab w:val="left" w:pos="540"/>
          <w:tab w:val="left" w:pos="810"/>
        </w:tabs>
        <w:autoSpaceDE w:val="0"/>
        <w:autoSpaceDN w:val="0"/>
        <w:adjustRightInd w:val="0"/>
        <w:rPr>
          <w:rFonts w:ascii="Calibri" w:hAnsi="Calibri" w:cs="MS Sans Serif"/>
          <w:b/>
          <w:lang w:val="ru-RU"/>
        </w:rPr>
      </w:pPr>
      <w:r>
        <w:rPr>
          <w:rFonts w:ascii="Calibri" w:hAnsi="Calibri" w:cs="MS Sans Serif"/>
          <w:b/>
          <w:lang w:val="ru-RU"/>
        </w:rPr>
        <w:t>3. Посвятите время размышлению над посланием Иакова</w:t>
      </w:r>
    </w:p>
    <w:p w:rsidR="003645D1" w:rsidRDefault="003645D1" w:rsidP="003645D1">
      <w:pPr>
        <w:tabs>
          <w:tab w:val="left" w:pos="90"/>
          <w:tab w:val="left" w:pos="540"/>
          <w:tab w:val="left" w:pos="810"/>
        </w:tabs>
        <w:autoSpaceDE w:val="0"/>
        <w:autoSpaceDN w:val="0"/>
        <w:adjustRightInd w:val="0"/>
        <w:rPr>
          <w:rFonts w:ascii="Calibri" w:hAnsi="Calibri" w:cs="MS Sans Serif"/>
          <w:lang w:val="ru-RU"/>
        </w:rPr>
      </w:pPr>
    </w:p>
    <w:p w:rsidR="003D56F5" w:rsidRPr="003645D1" w:rsidRDefault="003645D1" w:rsidP="003645D1">
      <w:pPr>
        <w:tabs>
          <w:tab w:val="left" w:pos="90"/>
          <w:tab w:val="left" w:pos="540"/>
          <w:tab w:val="left" w:pos="810"/>
        </w:tabs>
        <w:autoSpaceDE w:val="0"/>
        <w:autoSpaceDN w:val="0"/>
        <w:adjustRightInd w:val="0"/>
        <w:rPr>
          <w:lang w:val="ru-RU"/>
        </w:rPr>
      </w:pPr>
      <w:r>
        <w:rPr>
          <w:rFonts w:ascii="Calibri" w:hAnsi="Calibri" w:cs="MS Sans Serif"/>
          <w:lang w:val="ru-RU"/>
        </w:rPr>
        <w:t>Сравнивайте определение христианской веры, которое дает Иаков - веры, которая производит хорошие дела – с верой в вашей жизни и примите соответствующие меры. Спросите вашего друга о том, какие плоды он видит в вашей жизни за последние несколько месяцев, особенно в отношении того, как вы говорите, относитесь к деньгам и служите другим. Попросите его помочь вам идеями по поводу того, как возрастать в прославлении Бога в этих областях. В Иакове есть отрывки, которые, если отнестись к ним серьезно, могут изменить наши жизни и отношения, поэтому нам нужно уделять время на чтение этой книги, размышления над ней, и даже заучить некоторые из стихов.</w:t>
      </w:r>
      <w:bookmarkStart w:id="0" w:name="_GoBack"/>
      <w:bookmarkEnd w:id="0"/>
    </w:p>
    <w:sectPr w:rsidR="003D56F5" w:rsidRPr="0036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281"/>
    <w:multiLevelType w:val="multilevel"/>
    <w:tmpl w:val="04090027"/>
    <w:lvl w:ilvl="0">
      <w:start w:val="1"/>
      <w:numFmt w:val="upperRoman"/>
      <w:pStyle w:val="1"/>
      <w:lvlText w:val="%1."/>
      <w:lvlJc w:val="left"/>
      <w:pPr>
        <w:tabs>
          <w:tab w:val="num" w:pos="360"/>
        </w:tabs>
        <w:ind w:left="0" w:firstLine="0"/>
      </w:pPr>
      <w:rPr>
        <w:rFonts w:cs="Times New Roman"/>
      </w:rPr>
    </w:lvl>
    <w:lvl w:ilvl="1">
      <w:start w:val="1"/>
      <w:numFmt w:val="upperLetter"/>
      <w:pStyle w:val="2"/>
      <w:lvlText w:val="%2."/>
      <w:lvlJc w:val="left"/>
      <w:pPr>
        <w:tabs>
          <w:tab w:val="num" w:pos="360"/>
        </w:tabs>
        <w:ind w:left="0" w:firstLine="0"/>
      </w:pPr>
      <w:rPr>
        <w:rFonts w:cs="Times New Roman"/>
      </w:rPr>
    </w:lvl>
    <w:lvl w:ilvl="2">
      <w:start w:val="1"/>
      <w:numFmt w:val="decimal"/>
      <w:pStyle w:val="3"/>
      <w:lvlText w:val="%3."/>
      <w:lvlJc w:val="left"/>
      <w:pPr>
        <w:tabs>
          <w:tab w:val="num" w:pos="1800"/>
        </w:tabs>
        <w:ind w:left="1440" w:firstLine="0"/>
      </w:pPr>
      <w:rPr>
        <w:rFonts w:cs="Times New Roman"/>
      </w:rPr>
    </w:lvl>
    <w:lvl w:ilvl="3">
      <w:start w:val="1"/>
      <w:numFmt w:val="lowerLetter"/>
      <w:pStyle w:val="4"/>
      <w:lvlText w:val="%4)"/>
      <w:lvlJc w:val="left"/>
      <w:pPr>
        <w:tabs>
          <w:tab w:val="num" w:pos="2520"/>
        </w:tabs>
        <w:ind w:left="2160" w:firstLine="0"/>
      </w:pPr>
      <w:rPr>
        <w:rFonts w:cs="Times New Roman"/>
      </w:rPr>
    </w:lvl>
    <w:lvl w:ilvl="4">
      <w:start w:val="1"/>
      <w:numFmt w:val="decimal"/>
      <w:pStyle w:val="5"/>
      <w:lvlText w:val="(%5)"/>
      <w:lvlJc w:val="left"/>
      <w:pPr>
        <w:tabs>
          <w:tab w:val="num" w:pos="3240"/>
        </w:tabs>
        <w:ind w:left="2880" w:firstLine="0"/>
      </w:pPr>
      <w:rPr>
        <w:rFonts w:cs="Times New Roman"/>
      </w:rPr>
    </w:lvl>
    <w:lvl w:ilvl="5">
      <w:start w:val="1"/>
      <w:numFmt w:val="lowerLetter"/>
      <w:pStyle w:val="6"/>
      <w:lvlText w:val="(%6)"/>
      <w:lvlJc w:val="left"/>
      <w:pPr>
        <w:tabs>
          <w:tab w:val="num" w:pos="3960"/>
        </w:tabs>
        <w:ind w:left="3600" w:firstLine="0"/>
      </w:pPr>
      <w:rPr>
        <w:rFonts w:cs="Times New Roman"/>
      </w:rPr>
    </w:lvl>
    <w:lvl w:ilvl="6">
      <w:start w:val="1"/>
      <w:numFmt w:val="lowerRoman"/>
      <w:pStyle w:val="7"/>
      <w:lvlText w:val="(%7)"/>
      <w:lvlJc w:val="left"/>
      <w:pPr>
        <w:tabs>
          <w:tab w:val="num" w:pos="4680"/>
        </w:tabs>
        <w:ind w:left="4320" w:firstLine="0"/>
      </w:pPr>
      <w:rPr>
        <w:rFonts w:cs="Times New Roman"/>
      </w:rPr>
    </w:lvl>
    <w:lvl w:ilvl="7">
      <w:start w:val="1"/>
      <w:numFmt w:val="lowerLetter"/>
      <w:pStyle w:val="8"/>
      <w:lvlText w:val="(%8)"/>
      <w:lvlJc w:val="left"/>
      <w:pPr>
        <w:tabs>
          <w:tab w:val="num" w:pos="5400"/>
        </w:tabs>
        <w:ind w:left="5040" w:firstLine="0"/>
      </w:pPr>
      <w:rPr>
        <w:rFonts w:cs="Times New Roman"/>
      </w:rPr>
    </w:lvl>
    <w:lvl w:ilvl="8">
      <w:start w:val="1"/>
      <w:numFmt w:val="lowerRoman"/>
      <w:pStyle w:val="9"/>
      <w:lvlText w:val="(%9)"/>
      <w:lvlJc w:val="left"/>
      <w:pPr>
        <w:tabs>
          <w:tab w:val="num" w:pos="6120"/>
        </w:tabs>
        <w:ind w:left="576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1C"/>
    <w:rsid w:val="003645D1"/>
    <w:rsid w:val="003D56F5"/>
    <w:rsid w:val="0093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B129A-90E5-47C7-BA0D-E5A8B2E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5D1"/>
    <w:pPr>
      <w:spacing w:after="0" w:line="240" w:lineRule="auto"/>
    </w:pPr>
    <w:rPr>
      <w:rFonts w:ascii="Cambria" w:eastAsia="Times New Roman" w:hAnsi="Cambria" w:cs="Times New Roman"/>
      <w:sz w:val="24"/>
      <w:szCs w:val="24"/>
    </w:rPr>
  </w:style>
  <w:style w:type="paragraph" w:styleId="1">
    <w:name w:val="heading 1"/>
    <w:basedOn w:val="a"/>
    <w:next w:val="a"/>
    <w:link w:val="10"/>
    <w:qFormat/>
    <w:rsid w:val="003645D1"/>
    <w:pPr>
      <w:keepNext/>
      <w:numPr>
        <w:numId w:val="1"/>
      </w:numPr>
      <w:outlineLvl w:val="0"/>
    </w:pPr>
    <w:rPr>
      <w:rFonts w:ascii="Times New Roman" w:hAnsi="Times New Roman"/>
      <w:szCs w:val="20"/>
    </w:rPr>
  </w:style>
  <w:style w:type="paragraph" w:styleId="2">
    <w:name w:val="heading 2"/>
    <w:basedOn w:val="a"/>
    <w:next w:val="a"/>
    <w:link w:val="20"/>
    <w:semiHidden/>
    <w:unhideWhenUsed/>
    <w:qFormat/>
    <w:rsid w:val="003645D1"/>
    <w:pPr>
      <w:keepNext/>
      <w:numPr>
        <w:ilvl w:val="1"/>
        <w:numId w:val="1"/>
      </w:numPr>
      <w:tabs>
        <w:tab w:val="clear" w:pos="360"/>
        <w:tab w:val="num" w:pos="1080"/>
      </w:tabs>
      <w:ind w:left="720"/>
      <w:jc w:val="center"/>
      <w:outlineLvl w:val="1"/>
    </w:pPr>
    <w:rPr>
      <w:rFonts w:ascii="Times New Roman" w:hAnsi="Times New Roman"/>
      <w:szCs w:val="20"/>
    </w:rPr>
  </w:style>
  <w:style w:type="paragraph" w:styleId="3">
    <w:name w:val="heading 3"/>
    <w:basedOn w:val="a"/>
    <w:next w:val="a"/>
    <w:link w:val="30"/>
    <w:semiHidden/>
    <w:unhideWhenUsed/>
    <w:qFormat/>
    <w:rsid w:val="003645D1"/>
    <w:pPr>
      <w:keepNext/>
      <w:numPr>
        <w:ilvl w:val="2"/>
        <w:numId w:val="1"/>
      </w:numPr>
      <w:outlineLvl w:val="2"/>
    </w:pPr>
    <w:rPr>
      <w:rFonts w:ascii="Times New Roman" w:hAnsi="Times New Roman"/>
      <w:b/>
      <w:bCs/>
      <w:sz w:val="28"/>
      <w:szCs w:val="20"/>
    </w:rPr>
  </w:style>
  <w:style w:type="paragraph" w:styleId="4">
    <w:name w:val="heading 4"/>
    <w:basedOn w:val="a"/>
    <w:next w:val="a"/>
    <w:link w:val="40"/>
    <w:semiHidden/>
    <w:unhideWhenUsed/>
    <w:qFormat/>
    <w:rsid w:val="003645D1"/>
    <w:pPr>
      <w:keepNext/>
      <w:numPr>
        <w:ilvl w:val="3"/>
        <w:numId w:val="1"/>
      </w:numPr>
      <w:outlineLvl w:val="3"/>
    </w:pPr>
    <w:rPr>
      <w:rFonts w:ascii="Times New Roman" w:hAnsi="Times New Roman"/>
      <w:szCs w:val="20"/>
      <w:u w:val="single"/>
    </w:rPr>
  </w:style>
  <w:style w:type="paragraph" w:styleId="5">
    <w:name w:val="heading 5"/>
    <w:basedOn w:val="a"/>
    <w:next w:val="a"/>
    <w:link w:val="50"/>
    <w:semiHidden/>
    <w:unhideWhenUsed/>
    <w:qFormat/>
    <w:rsid w:val="003645D1"/>
    <w:pPr>
      <w:keepNext/>
      <w:numPr>
        <w:ilvl w:val="4"/>
        <w:numId w:val="1"/>
      </w:numPr>
      <w:outlineLvl w:val="4"/>
    </w:pPr>
    <w:rPr>
      <w:rFonts w:ascii="Times New Roman" w:hAnsi="Times New Roman"/>
      <w:i/>
      <w:iCs/>
      <w:szCs w:val="20"/>
    </w:rPr>
  </w:style>
  <w:style w:type="paragraph" w:styleId="6">
    <w:name w:val="heading 6"/>
    <w:basedOn w:val="a"/>
    <w:next w:val="a"/>
    <w:link w:val="60"/>
    <w:semiHidden/>
    <w:unhideWhenUsed/>
    <w:qFormat/>
    <w:rsid w:val="003645D1"/>
    <w:pPr>
      <w:keepNext/>
      <w:numPr>
        <w:ilvl w:val="5"/>
        <w:numId w:val="1"/>
      </w:numPr>
      <w:outlineLvl w:val="5"/>
    </w:pPr>
    <w:rPr>
      <w:rFonts w:ascii="Times New Roman" w:hAnsi="Times New Roman"/>
      <w:b/>
      <w:sz w:val="40"/>
      <w:szCs w:val="20"/>
    </w:rPr>
  </w:style>
  <w:style w:type="paragraph" w:styleId="7">
    <w:name w:val="heading 7"/>
    <w:basedOn w:val="a"/>
    <w:next w:val="a"/>
    <w:link w:val="70"/>
    <w:semiHidden/>
    <w:unhideWhenUsed/>
    <w:qFormat/>
    <w:rsid w:val="003645D1"/>
    <w:pPr>
      <w:numPr>
        <w:ilvl w:val="6"/>
        <w:numId w:val="1"/>
      </w:numPr>
      <w:spacing w:before="240" w:after="60"/>
      <w:outlineLvl w:val="6"/>
    </w:pPr>
    <w:rPr>
      <w:rFonts w:ascii="Times New Roman" w:eastAsia="Cambria" w:hAnsi="Times New Roman"/>
    </w:rPr>
  </w:style>
  <w:style w:type="paragraph" w:styleId="8">
    <w:name w:val="heading 8"/>
    <w:basedOn w:val="a"/>
    <w:next w:val="a"/>
    <w:link w:val="80"/>
    <w:semiHidden/>
    <w:unhideWhenUsed/>
    <w:qFormat/>
    <w:rsid w:val="003645D1"/>
    <w:pPr>
      <w:numPr>
        <w:ilvl w:val="7"/>
        <w:numId w:val="1"/>
      </w:numPr>
      <w:spacing w:before="240" w:after="60"/>
      <w:outlineLvl w:val="7"/>
    </w:pPr>
    <w:rPr>
      <w:rFonts w:ascii="Times New Roman" w:eastAsia="Cambria" w:hAnsi="Times New Roman"/>
      <w:i/>
      <w:iCs/>
    </w:rPr>
  </w:style>
  <w:style w:type="paragraph" w:styleId="9">
    <w:name w:val="heading 9"/>
    <w:basedOn w:val="a"/>
    <w:next w:val="a"/>
    <w:link w:val="90"/>
    <w:semiHidden/>
    <w:unhideWhenUsed/>
    <w:qFormat/>
    <w:rsid w:val="003645D1"/>
    <w:pPr>
      <w:numPr>
        <w:ilvl w:val="8"/>
        <w:numId w:val="1"/>
      </w:numPr>
      <w:spacing w:before="240" w:after="60"/>
      <w:outlineLvl w:val="8"/>
    </w:pPr>
    <w:rPr>
      <w:rFonts w:ascii="Arial" w:eastAsia="Cambr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5D1"/>
    <w:rPr>
      <w:rFonts w:ascii="Times New Roman" w:eastAsia="Times New Roman" w:hAnsi="Times New Roman" w:cs="Times New Roman"/>
      <w:sz w:val="24"/>
      <w:szCs w:val="20"/>
    </w:rPr>
  </w:style>
  <w:style w:type="character" w:customStyle="1" w:styleId="20">
    <w:name w:val="Заголовок 2 Знак"/>
    <w:basedOn w:val="a0"/>
    <w:link w:val="2"/>
    <w:semiHidden/>
    <w:rsid w:val="003645D1"/>
    <w:rPr>
      <w:rFonts w:ascii="Times New Roman" w:eastAsia="Times New Roman" w:hAnsi="Times New Roman" w:cs="Times New Roman"/>
      <w:sz w:val="24"/>
      <w:szCs w:val="20"/>
    </w:rPr>
  </w:style>
  <w:style w:type="character" w:customStyle="1" w:styleId="30">
    <w:name w:val="Заголовок 3 Знак"/>
    <w:basedOn w:val="a0"/>
    <w:link w:val="3"/>
    <w:semiHidden/>
    <w:rsid w:val="003645D1"/>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3645D1"/>
    <w:rPr>
      <w:rFonts w:ascii="Times New Roman" w:eastAsia="Times New Roman" w:hAnsi="Times New Roman" w:cs="Times New Roman"/>
      <w:sz w:val="24"/>
      <w:szCs w:val="20"/>
      <w:u w:val="single"/>
    </w:rPr>
  </w:style>
  <w:style w:type="character" w:customStyle="1" w:styleId="50">
    <w:name w:val="Заголовок 5 Знак"/>
    <w:basedOn w:val="a0"/>
    <w:link w:val="5"/>
    <w:semiHidden/>
    <w:rsid w:val="003645D1"/>
    <w:rPr>
      <w:rFonts w:ascii="Times New Roman" w:eastAsia="Times New Roman" w:hAnsi="Times New Roman" w:cs="Times New Roman"/>
      <w:i/>
      <w:iCs/>
      <w:sz w:val="24"/>
      <w:szCs w:val="20"/>
    </w:rPr>
  </w:style>
  <w:style w:type="character" w:customStyle="1" w:styleId="60">
    <w:name w:val="Заголовок 6 Знак"/>
    <w:basedOn w:val="a0"/>
    <w:link w:val="6"/>
    <w:semiHidden/>
    <w:rsid w:val="003645D1"/>
    <w:rPr>
      <w:rFonts w:ascii="Times New Roman" w:eastAsia="Times New Roman" w:hAnsi="Times New Roman" w:cs="Times New Roman"/>
      <w:b/>
      <w:sz w:val="40"/>
      <w:szCs w:val="20"/>
    </w:rPr>
  </w:style>
  <w:style w:type="character" w:customStyle="1" w:styleId="70">
    <w:name w:val="Заголовок 7 Знак"/>
    <w:basedOn w:val="a0"/>
    <w:link w:val="7"/>
    <w:semiHidden/>
    <w:rsid w:val="003645D1"/>
    <w:rPr>
      <w:rFonts w:ascii="Times New Roman" w:eastAsia="Cambria" w:hAnsi="Times New Roman" w:cs="Times New Roman"/>
      <w:sz w:val="24"/>
      <w:szCs w:val="24"/>
    </w:rPr>
  </w:style>
  <w:style w:type="character" w:customStyle="1" w:styleId="80">
    <w:name w:val="Заголовок 8 Знак"/>
    <w:basedOn w:val="a0"/>
    <w:link w:val="8"/>
    <w:semiHidden/>
    <w:rsid w:val="003645D1"/>
    <w:rPr>
      <w:rFonts w:ascii="Times New Roman" w:eastAsia="Cambria" w:hAnsi="Times New Roman" w:cs="Times New Roman"/>
      <w:i/>
      <w:iCs/>
      <w:sz w:val="24"/>
      <w:szCs w:val="24"/>
    </w:rPr>
  </w:style>
  <w:style w:type="character" w:customStyle="1" w:styleId="90">
    <w:name w:val="Заголовок 9 Знак"/>
    <w:basedOn w:val="a0"/>
    <w:link w:val="9"/>
    <w:semiHidden/>
    <w:rsid w:val="003645D1"/>
    <w:rPr>
      <w:rFonts w:ascii="Arial" w:eastAsia="Cambria" w:hAnsi="Arial" w:cs="Arial"/>
    </w:rPr>
  </w:style>
  <w:style w:type="paragraph" w:styleId="a3">
    <w:name w:val="Body Text"/>
    <w:basedOn w:val="a"/>
    <w:link w:val="a4"/>
    <w:semiHidden/>
    <w:unhideWhenUsed/>
    <w:rsid w:val="003645D1"/>
    <w:rPr>
      <w:rFonts w:ascii="Times New Roman" w:eastAsia="Cambria" w:hAnsi="Times New Roman"/>
      <w:szCs w:val="20"/>
    </w:rPr>
  </w:style>
  <w:style w:type="character" w:customStyle="1" w:styleId="a4">
    <w:name w:val="Основной текст Знак"/>
    <w:basedOn w:val="a0"/>
    <w:link w:val="a3"/>
    <w:semiHidden/>
    <w:rsid w:val="003645D1"/>
    <w:rPr>
      <w:rFonts w:ascii="Times New Roman" w:eastAsia="Cambria" w:hAnsi="Times New Roman" w:cs="Times New Roman"/>
      <w:sz w:val="24"/>
      <w:szCs w:val="20"/>
    </w:rPr>
  </w:style>
  <w:style w:type="character" w:customStyle="1" w:styleId="sup">
    <w:name w:val="sup"/>
    <w:rsid w:val="003645D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4234</Words>
  <Characters>24138</Characters>
  <Application>Microsoft Office Word</Application>
  <DocSecurity>0</DocSecurity>
  <Lines>201</Lines>
  <Paragraphs>56</Paragraphs>
  <ScaleCrop>false</ScaleCrop>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Aubakirov</dc:creator>
  <cp:keywords/>
  <dc:description/>
  <cp:lastModifiedBy>Arman Aubakirov</cp:lastModifiedBy>
  <cp:revision>2</cp:revision>
  <dcterms:created xsi:type="dcterms:W3CDTF">2018-03-06T12:46:00Z</dcterms:created>
  <dcterms:modified xsi:type="dcterms:W3CDTF">2018-03-06T12:47:00Z</dcterms:modified>
</cp:coreProperties>
</file>