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DE" w:rsidRPr="004737B7" w:rsidRDefault="00546966">
      <w:pPr>
        <w:rPr>
          <w:rFonts w:ascii="Times" w:hAnsi="Times" w:cs="Times"/>
          <w:sz w:val="24"/>
          <w:szCs w:val="24"/>
          <w:lang w:val="ru-RU"/>
        </w:rPr>
      </w:pPr>
      <w:r w:rsidRPr="00546966">
        <w:rPr>
          <w:rFonts w:ascii="Times" w:hAnsi="Times" w:cs="Times"/>
          <w:lang w:val="ru-RU"/>
        </w:rPr>
        <w:t xml:space="preserve">            </w:t>
      </w:r>
      <w:r>
        <w:rPr>
          <w:rFonts w:ascii="Times" w:hAnsi="Times" w:cs="Times"/>
          <w:lang w:val="ru-RU"/>
        </w:rPr>
        <w:t>Г</w:t>
      </w:r>
      <w:r w:rsidR="004737B7" w:rsidRPr="004737B7">
        <w:rPr>
          <w:rFonts w:ascii="Times" w:hAnsi="Times" w:cs="Times"/>
          <w:sz w:val="24"/>
          <w:szCs w:val="24"/>
          <w:lang w:val="ru-RU"/>
        </w:rPr>
        <w:t xml:space="preserve">. </w:t>
      </w:r>
      <w:r w:rsidR="00691DEE">
        <w:rPr>
          <w:rFonts w:ascii="Times" w:hAnsi="Times" w:cs="Times"/>
          <w:sz w:val="24"/>
          <w:szCs w:val="24"/>
          <w:lang w:val="ru-RU"/>
        </w:rPr>
        <w:t>Произведения</w:t>
      </w:r>
      <w:r w:rsidR="00691DEE" w:rsidRPr="004737B7">
        <w:rPr>
          <w:rFonts w:ascii="Times" w:hAnsi="Times" w:cs="Times"/>
          <w:sz w:val="24"/>
          <w:szCs w:val="24"/>
          <w:lang w:val="ru-RU"/>
        </w:rPr>
        <w:t xml:space="preserve"> </w:t>
      </w:r>
      <w:r w:rsidR="00691DEE">
        <w:rPr>
          <w:rFonts w:ascii="Times" w:hAnsi="Times" w:cs="Times"/>
          <w:sz w:val="24"/>
          <w:szCs w:val="24"/>
          <w:lang w:val="ru-RU"/>
        </w:rPr>
        <w:t>Кальвина</w:t>
      </w:r>
      <w:r w:rsidR="004737B7" w:rsidRPr="004737B7">
        <w:rPr>
          <w:rFonts w:ascii="Times" w:hAnsi="Times" w:cs="Times"/>
          <w:sz w:val="24"/>
          <w:szCs w:val="24"/>
          <w:lang w:val="ru-RU"/>
        </w:rPr>
        <w:t xml:space="preserve">: </w:t>
      </w:r>
      <w:r w:rsidR="00077AF8">
        <w:rPr>
          <w:rFonts w:ascii="Times" w:hAnsi="Times" w:cs="Times"/>
          <w:i/>
          <w:sz w:val="24"/>
          <w:szCs w:val="24"/>
          <w:lang w:val="ru-RU"/>
        </w:rPr>
        <w:t>Наставления</w:t>
      </w:r>
      <w:bookmarkStart w:id="0" w:name="_GoBack"/>
      <w:bookmarkEnd w:id="0"/>
      <w:r w:rsidR="004737B7">
        <w:rPr>
          <w:rFonts w:ascii="Times" w:hAnsi="Times" w:cs="Times"/>
          <w:sz w:val="24"/>
          <w:szCs w:val="24"/>
          <w:lang w:val="ru-RU"/>
        </w:rPr>
        <w:t xml:space="preserve"> и Комментарии</w:t>
      </w:r>
    </w:p>
    <w:p w:rsidR="007117DE" w:rsidRPr="004737B7" w:rsidRDefault="007117DE">
      <w:pPr>
        <w:rPr>
          <w:rFonts w:ascii="Times" w:hAnsi="Times" w:cs="Times"/>
          <w:sz w:val="24"/>
          <w:szCs w:val="24"/>
          <w:lang w:val="ru-RU"/>
        </w:rPr>
      </w:pPr>
    </w:p>
    <w:p w:rsidR="007117DE" w:rsidRPr="004737B7" w:rsidRDefault="007117DE">
      <w:pPr>
        <w:pStyle w:val="3"/>
        <w:spacing w:before="0" w:after="0"/>
        <w:rPr>
          <w:rFonts w:ascii="Times" w:hAnsi="Times" w:cs="Times"/>
          <w:lang w:val="ru-RU"/>
        </w:rPr>
      </w:pPr>
    </w:p>
    <w:p w:rsidR="007117DE" w:rsidRPr="004737B7" w:rsidRDefault="007117DE">
      <w:pPr>
        <w:pStyle w:val="3"/>
        <w:spacing w:before="0" w:after="0"/>
        <w:rPr>
          <w:rFonts w:ascii="Times" w:hAnsi="Times" w:cs="Times"/>
          <w:lang w:val="ru-RU"/>
        </w:rPr>
      </w:pPr>
    </w:p>
    <w:p w:rsidR="007117DE" w:rsidRPr="004737B7" w:rsidRDefault="007117DE">
      <w:pPr>
        <w:pStyle w:val="3"/>
        <w:spacing w:before="0" w:after="0"/>
        <w:rPr>
          <w:rFonts w:ascii="Times" w:hAnsi="Times" w:cs="Times"/>
          <w:lang w:val="ru-RU"/>
        </w:rPr>
      </w:pPr>
    </w:p>
    <w:p w:rsidR="007117DE" w:rsidRPr="004737B7" w:rsidRDefault="007117DE">
      <w:pPr>
        <w:pStyle w:val="3"/>
        <w:spacing w:before="0" w:after="0"/>
        <w:rPr>
          <w:rFonts w:ascii="Times" w:hAnsi="Times" w:cs="Times"/>
          <w:lang w:val="ru-RU"/>
        </w:rPr>
      </w:pPr>
    </w:p>
    <w:p w:rsidR="007117DE" w:rsidRPr="004737B7" w:rsidRDefault="007117DE">
      <w:pPr>
        <w:pStyle w:val="3"/>
        <w:spacing w:before="0" w:after="0"/>
        <w:rPr>
          <w:rFonts w:ascii="Times" w:hAnsi="Times" w:cs="Times"/>
          <w:lang w:val="ru-RU"/>
        </w:rPr>
      </w:pPr>
    </w:p>
    <w:p w:rsidR="007117DE" w:rsidRPr="004737B7" w:rsidRDefault="007117DE">
      <w:pPr>
        <w:pStyle w:val="3"/>
        <w:spacing w:before="0" w:after="0"/>
        <w:rPr>
          <w:rFonts w:ascii="Times" w:hAnsi="Times" w:cs="Times"/>
          <w:lang w:val="ru-RU"/>
        </w:rPr>
      </w:pPr>
    </w:p>
    <w:p w:rsidR="007117DE" w:rsidRPr="004737B7" w:rsidRDefault="007117DE">
      <w:pPr>
        <w:pStyle w:val="3"/>
        <w:spacing w:before="0" w:after="0"/>
        <w:rPr>
          <w:rFonts w:ascii="Times" w:hAnsi="Times" w:cs="Times"/>
          <w:lang w:val="ru-RU"/>
        </w:rPr>
      </w:pPr>
    </w:p>
    <w:p w:rsidR="007117DE" w:rsidRPr="004737B7" w:rsidRDefault="007117DE">
      <w:pPr>
        <w:pStyle w:val="3"/>
        <w:spacing w:before="0" w:after="0"/>
        <w:rPr>
          <w:rFonts w:ascii="Times" w:hAnsi="Times" w:cs="Times"/>
          <w:lang w:val="ru-RU"/>
        </w:rPr>
      </w:pPr>
    </w:p>
    <w:p w:rsidR="007117DE" w:rsidRPr="004737B7" w:rsidRDefault="007117DE">
      <w:pPr>
        <w:pStyle w:val="3"/>
        <w:spacing w:before="0" w:after="0"/>
        <w:rPr>
          <w:rFonts w:ascii="Times" w:hAnsi="Times" w:cs="Times"/>
          <w:lang w:val="ru-RU"/>
        </w:rPr>
      </w:pPr>
    </w:p>
    <w:p w:rsidR="007117DE" w:rsidRPr="004737B7" w:rsidRDefault="007117DE">
      <w:pPr>
        <w:pStyle w:val="3"/>
        <w:spacing w:before="0" w:after="0"/>
        <w:rPr>
          <w:rFonts w:ascii="Times" w:hAnsi="Times" w:cs="Times"/>
          <w:lang w:val="ru-RU"/>
        </w:rPr>
      </w:pPr>
    </w:p>
    <w:p w:rsidR="007117DE" w:rsidRPr="004737B7" w:rsidRDefault="004737B7">
      <w:pPr>
        <w:pStyle w:val="3"/>
        <w:spacing w:before="0" w:after="0"/>
        <w:rPr>
          <w:rFonts w:ascii="Times" w:hAnsi="Times" w:cs="Times"/>
          <w:lang w:val="ru-RU"/>
        </w:rPr>
      </w:pPr>
      <w:r>
        <w:rPr>
          <w:rFonts w:ascii="Times" w:hAnsi="Times" w:cs="Times"/>
        </w:rPr>
        <w:t>IV</w:t>
      </w:r>
      <w:r w:rsidRPr="004737B7">
        <w:rPr>
          <w:rFonts w:ascii="Times" w:hAnsi="Times" w:cs="Times"/>
          <w:lang w:val="ru-RU"/>
        </w:rPr>
        <w:t xml:space="preserve">. </w:t>
      </w:r>
      <w:r w:rsidR="00691DEE">
        <w:rPr>
          <w:rFonts w:ascii="Times" w:hAnsi="Times" w:cs="Times"/>
          <w:lang w:val="ru-RU"/>
        </w:rPr>
        <w:t>ЗАКЛЮЧЕНИЕ</w:t>
      </w: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4737B7">
      <w:pPr>
        <w:rPr>
          <w:rFonts w:ascii="Times" w:hAnsi="Times" w:cs="Times"/>
          <w:b/>
          <w:sz w:val="24"/>
          <w:lang w:val="ru-RU"/>
        </w:rPr>
      </w:pPr>
      <w:r>
        <w:rPr>
          <w:rFonts w:ascii="Times" w:hAnsi="Times" w:cs="Times"/>
          <w:b/>
          <w:sz w:val="24"/>
          <w:lang w:val="ru-RU"/>
        </w:rPr>
        <w:t>Рекомендуемая литература</w:t>
      </w:r>
      <w:r w:rsidRPr="004737B7">
        <w:rPr>
          <w:rFonts w:ascii="Times" w:hAnsi="Times" w:cs="Times"/>
          <w:b/>
          <w:sz w:val="24"/>
          <w:lang w:val="ru-RU"/>
        </w:rPr>
        <w:t>:</w:t>
      </w: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691DEE" w:rsidRPr="00691DEE" w:rsidRDefault="004737B7" w:rsidP="00691DEE">
      <w:pPr>
        <w:spacing w:line="360" w:lineRule="auto"/>
        <w:rPr>
          <w:rFonts w:ascii="Times" w:hAnsi="Times" w:cs="Times"/>
          <w:sz w:val="24"/>
          <w:lang w:val="ru-RU"/>
        </w:rPr>
      </w:pPr>
      <w:r w:rsidRPr="004737B7">
        <w:rPr>
          <w:rFonts w:ascii="Times" w:hAnsi="Times" w:cs="Times"/>
          <w:i/>
          <w:sz w:val="24"/>
          <w:lang w:val="ru-RU"/>
        </w:rPr>
        <w:t>Наставление в христианской вере</w:t>
      </w:r>
      <w:r w:rsidR="00691DEE" w:rsidRPr="00691DEE">
        <w:rPr>
          <w:rFonts w:ascii="Times" w:hAnsi="Times" w:cs="Times"/>
          <w:sz w:val="24"/>
          <w:lang w:val="ru-RU"/>
        </w:rPr>
        <w:t xml:space="preserve"> Кальвина (Вестминстер)</w:t>
      </w:r>
    </w:p>
    <w:p w:rsidR="00691DEE" w:rsidRPr="00691DEE" w:rsidRDefault="004737B7" w:rsidP="00691DEE">
      <w:pPr>
        <w:spacing w:line="360" w:lineRule="auto"/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  <w:lang w:val="ru-RU"/>
        </w:rPr>
        <w:t>Наставление</w:t>
      </w:r>
      <w:r w:rsidR="00691DEE" w:rsidRPr="00691DEE">
        <w:rPr>
          <w:rFonts w:ascii="Times" w:hAnsi="Times" w:cs="Times"/>
          <w:sz w:val="24"/>
          <w:lang w:val="ru-RU"/>
        </w:rPr>
        <w:t xml:space="preserve"> Кальвина в вере (Вестминстер)</w:t>
      </w:r>
    </w:p>
    <w:p w:rsidR="00691DEE" w:rsidRPr="00691DEE" w:rsidRDefault="00691DEE" w:rsidP="00691DEE">
      <w:pPr>
        <w:spacing w:line="360" w:lineRule="auto"/>
        <w:rPr>
          <w:rFonts w:ascii="Times" w:hAnsi="Times" w:cs="Times"/>
          <w:sz w:val="24"/>
          <w:lang w:val="ru-RU"/>
        </w:rPr>
      </w:pPr>
      <w:r w:rsidRPr="004737B7">
        <w:rPr>
          <w:rFonts w:ascii="Times" w:hAnsi="Times" w:cs="Times"/>
          <w:i/>
          <w:sz w:val="24"/>
          <w:lang w:val="ru-RU"/>
        </w:rPr>
        <w:t>Джон Кальвин</w:t>
      </w:r>
      <w:r w:rsidR="004737B7">
        <w:rPr>
          <w:rFonts w:ascii="Times" w:hAnsi="Times" w:cs="Times"/>
          <w:sz w:val="24"/>
          <w:lang w:val="ru-RU"/>
        </w:rPr>
        <w:t>,</w:t>
      </w:r>
      <w:r w:rsidRPr="00691DEE">
        <w:rPr>
          <w:rFonts w:ascii="Times" w:hAnsi="Times" w:cs="Times"/>
          <w:sz w:val="24"/>
          <w:lang w:val="ru-RU"/>
        </w:rPr>
        <w:t xml:space="preserve"> </w:t>
      </w:r>
      <w:r w:rsidRPr="00691DEE">
        <w:rPr>
          <w:rFonts w:ascii="Times" w:hAnsi="Times" w:cs="Times"/>
          <w:sz w:val="24"/>
        </w:rPr>
        <w:t>T</w:t>
      </w:r>
      <w:r w:rsidRPr="00691DEE">
        <w:rPr>
          <w:rFonts w:ascii="Times" w:hAnsi="Times" w:cs="Times"/>
          <w:sz w:val="24"/>
          <w:lang w:val="ru-RU"/>
        </w:rPr>
        <w:t>.</w:t>
      </w:r>
      <w:r w:rsidRPr="00691DEE">
        <w:rPr>
          <w:rFonts w:ascii="Times" w:hAnsi="Times" w:cs="Times"/>
          <w:sz w:val="24"/>
        </w:rPr>
        <w:t>H</w:t>
      </w:r>
      <w:r w:rsidRPr="00691DEE">
        <w:rPr>
          <w:rFonts w:ascii="Times" w:hAnsi="Times" w:cs="Times"/>
          <w:sz w:val="24"/>
          <w:lang w:val="ru-RU"/>
        </w:rPr>
        <w:t>.</w:t>
      </w:r>
      <w:r w:rsidRPr="00691DEE">
        <w:rPr>
          <w:rFonts w:ascii="Times" w:hAnsi="Times" w:cs="Times"/>
          <w:sz w:val="24"/>
        </w:rPr>
        <w:t>L</w:t>
      </w:r>
      <w:r w:rsidRPr="00691DEE">
        <w:rPr>
          <w:rFonts w:ascii="Times" w:hAnsi="Times" w:cs="Times"/>
          <w:sz w:val="24"/>
          <w:lang w:val="ru-RU"/>
        </w:rPr>
        <w:t>. Паркер (Вестминстер)</w:t>
      </w:r>
    </w:p>
    <w:p w:rsidR="00691DEE" w:rsidRPr="00691DEE" w:rsidRDefault="00691DEE" w:rsidP="00691DEE">
      <w:pPr>
        <w:spacing w:line="360" w:lineRule="auto"/>
        <w:rPr>
          <w:rFonts w:ascii="Times" w:hAnsi="Times" w:cs="Times"/>
          <w:sz w:val="24"/>
          <w:lang w:val="ru-RU"/>
        </w:rPr>
      </w:pPr>
      <w:r w:rsidRPr="004737B7">
        <w:rPr>
          <w:rFonts w:ascii="Times" w:hAnsi="Times" w:cs="Times"/>
          <w:i/>
          <w:sz w:val="24"/>
          <w:lang w:val="ru-RU"/>
        </w:rPr>
        <w:t>Джон Кальвин</w:t>
      </w:r>
      <w:r w:rsidR="004737B7">
        <w:rPr>
          <w:rFonts w:ascii="Times" w:hAnsi="Times" w:cs="Times"/>
          <w:sz w:val="24"/>
          <w:lang w:val="ru-RU"/>
        </w:rPr>
        <w:t>,</w:t>
      </w:r>
      <w:r w:rsidRPr="00691DEE">
        <w:rPr>
          <w:rFonts w:ascii="Times" w:hAnsi="Times" w:cs="Times"/>
          <w:sz w:val="24"/>
          <w:lang w:val="ru-RU"/>
        </w:rPr>
        <w:t xml:space="preserve"> Брюса Гордона (</w:t>
      </w:r>
      <w:proofErr w:type="spellStart"/>
      <w:r w:rsidRPr="00691DEE">
        <w:rPr>
          <w:rFonts w:ascii="Times" w:hAnsi="Times" w:cs="Times"/>
          <w:sz w:val="24"/>
          <w:lang w:val="ru-RU"/>
        </w:rPr>
        <w:t>Йель</w:t>
      </w:r>
      <w:proofErr w:type="spellEnd"/>
      <w:r w:rsidRPr="00691DEE">
        <w:rPr>
          <w:rFonts w:ascii="Times" w:hAnsi="Times" w:cs="Times"/>
          <w:sz w:val="24"/>
          <w:lang w:val="ru-RU"/>
        </w:rPr>
        <w:t>)</w:t>
      </w:r>
    </w:p>
    <w:p w:rsidR="00691DEE" w:rsidRPr="00691DEE" w:rsidRDefault="00691DEE" w:rsidP="00691DEE">
      <w:pPr>
        <w:spacing w:line="360" w:lineRule="auto"/>
        <w:rPr>
          <w:rFonts w:ascii="Times" w:hAnsi="Times" w:cs="Times"/>
          <w:sz w:val="24"/>
          <w:lang w:val="ru-RU"/>
        </w:rPr>
      </w:pPr>
      <w:r w:rsidRPr="004737B7">
        <w:rPr>
          <w:rFonts w:ascii="Times" w:hAnsi="Times" w:cs="Times"/>
          <w:i/>
          <w:sz w:val="24"/>
          <w:lang w:val="ru-RU"/>
        </w:rPr>
        <w:t>Неу</w:t>
      </w:r>
      <w:r w:rsidR="004737B7" w:rsidRPr="004737B7">
        <w:rPr>
          <w:rFonts w:ascii="Times" w:hAnsi="Times" w:cs="Times"/>
          <w:i/>
          <w:sz w:val="24"/>
          <w:lang w:val="ru-RU"/>
        </w:rPr>
        <w:t>гасимое</w:t>
      </w:r>
      <w:r w:rsidRPr="004737B7">
        <w:rPr>
          <w:rFonts w:ascii="Times" w:hAnsi="Times" w:cs="Times"/>
          <w:i/>
          <w:sz w:val="24"/>
          <w:lang w:val="ru-RU"/>
        </w:rPr>
        <w:t xml:space="preserve"> пламя</w:t>
      </w:r>
      <w:r w:rsidRPr="00691DEE">
        <w:rPr>
          <w:rFonts w:ascii="Times" w:hAnsi="Times" w:cs="Times"/>
          <w:sz w:val="24"/>
          <w:lang w:val="ru-RU"/>
        </w:rPr>
        <w:t xml:space="preserve"> Майкла Ривза (</w:t>
      </w:r>
      <w:r w:rsidRPr="00691DEE">
        <w:rPr>
          <w:rFonts w:ascii="Times" w:hAnsi="Times" w:cs="Times"/>
          <w:sz w:val="24"/>
        </w:rPr>
        <w:t>B</w:t>
      </w:r>
      <w:r w:rsidRPr="00691DEE">
        <w:rPr>
          <w:rFonts w:ascii="Times" w:hAnsi="Times" w:cs="Times"/>
          <w:sz w:val="24"/>
          <w:lang w:val="ru-RU"/>
        </w:rPr>
        <w:t xml:space="preserve"> &amp; </w:t>
      </w:r>
      <w:r w:rsidRPr="00691DEE">
        <w:rPr>
          <w:rFonts w:ascii="Times" w:hAnsi="Times" w:cs="Times"/>
          <w:sz w:val="24"/>
        </w:rPr>
        <w:t>H</w:t>
      </w:r>
      <w:r w:rsidRPr="00691DEE">
        <w:rPr>
          <w:rFonts w:ascii="Times" w:hAnsi="Times" w:cs="Times"/>
          <w:sz w:val="24"/>
          <w:lang w:val="ru-RU"/>
        </w:rPr>
        <w:t>)</w:t>
      </w:r>
    </w:p>
    <w:p w:rsidR="007117DE" w:rsidRDefault="005B1A6D" w:rsidP="004737B7">
      <w:pPr>
        <w:spacing w:line="360" w:lineRule="auto"/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i/>
          <w:sz w:val="24"/>
          <w:lang w:val="ru-RU"/>
        </w:rPr>
        <w:t>Богословие</w:t>
      </w:r>
      <w:r w:rsidR="00691DEE" w:rsidRPr="004737B7">
        <w:rPr>
          <w:rFonts w:ascii="Times" w:hAnsi="Times" w:cs="Times"/>
          <w:i/>
          <w:sz w:val="24"/>
          <w:lang w:val="ru-RU"/>
        </w:rPr>
        <w:t xml:space="preserve"> реформаторов</w:t>
      </w:r>
      <w:r w:rsidR="00691DEE" w:rsidRPr="004737B7">
        <w:rPr>
          <w:rFonts w:ascii="Times" w:hAnsi="Times" w:cs="Times"/>
          <w:sz w:val="24"/>
          <w:lang w:val="ru-RU"/>
        </w:rPr>
        <w:t xml:space="preserve"> Тимоти Джорджа (</w:t>
      </w:r>
      <w:r w:rsidR="00691DEE" w:rsidRPr="00691DEE">
        <w:rPr>
          <w:rFonts w:ascii="Times" w:hAnsi="Times" w:cs="Times"/>
          <w:sz w:val="24"/>
        </w:rPr>
        <w:t>B</w:t>
      </w:r>
      <w:r w:rsidR="00691DEE" w:rsidRPr="004737B7">
        <w:rPr>
          <w:rFonts w:ascii="Times" w:hAnsi="Times" w:cs="Times"/>
          <w:sz w:val="24"/>
          <w:lang w:val="ru-RU"/>
        </w:rPr>
        <w:t xml:space="preserve"> &amp; </w:t>
      </w:r>
      <w:r w:rsidR="00691DEE" w:rsidRPr="00691DEE">
        <w:rPr>
          <w:rFonts w:ascii="Times" w:hAnsi="Times" w:cs="Times"/>
          <w:sz w:val="24"/>
        </w:rPr>
        <w:t>H</w:t>
      </w:r>
      <w:r w:rsidR="00691DEE" w:rsidRPr="004737B7">
        <w:rPr>
          <w:rFonts w:ascii="Times" w:hAnsi="Times" w:cs="Times"/>
          <w:sz w:val="24"/>
          <w:lang w:val="ru-RU"/>
        </w:rPr>
        <w:t>)</w:t>
      </w:r>
      <w:r w:rsidR="004737B7" w:rsidRPr="004737B7">
        <w:rPr>
          <w:rFonts w:ascii="Times" w:hAnsi="Times" w:cs="Times"/>
          <w:sz w:val="24"/>
          <w:lang w:val="ru-RU"/>
        </w:rPr>
        <w:t xml:space="preserve"> </w:t>
      </w:r>
    </w:p>
    <w:p w:rsidR="005B1A6D" w:rsidRPr="004737B7" w:rsidRDefault="005B1A6D" w:rsidP="004737B7">
      <w:pPr>
        <w:spacing w:line="360" w:lineRule="auto"/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i/>
          <w:lang w:val="ru-RU"/>
        </w:rPr>
      </w:pPr>
    </w:p>
    <w:p w:rsidR="00691DEE" w:rsidRPr="004737B7" w:rsidRDefault="00691DEE">
      <w:pPr>
        <w:rPr>
          <w:rFonts w:ascii="Times" w:hAnsi="Times" w:cs="Times"/>
          <w:i/>
          <w:lang w:val="ru-RU"/>
        </w:rPr>
      </w:pPr>
    </w:p>
    <w:p w:rsidR="007117DE" w:rsidRPr="004737B7" w:rsidRDefault="004737B7">
      <w:pPr>
        <w:rPr>
          <w:rFonts w:ascii="Times" w:hAnsi="Times" w:cs="Times"/>
          <w:sz w:val="24"/>
          <w:lang w:val="ru-RU"/>
        </w:rPr>
      </w:pPr>
      <w:r w:rsidRPr="004737B7">
        <w:rPr>
          <w:rFonts w:ascii="Times" w:hAnsi="Times" w:cs="Times"/>
          <w:i/>
          <w:lang w:val="ru-RU"/>
        </w:rPr>
        <w:tab/>
      </w:r>
    </w:p>
    <w:p w:rsidR="007117DE" w:rsidRPr="00A771FC" w:rsidRDefault="004737B7">
      <w:pPr>
        <w:rPr>
          <w:rFonts w:ascii="Times" w:hAnsi="Times" w:cs="Times"/>
          <w:b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922A77B">
                <wp:simplePos x="0" y="0"/>
                <wp:positionH relativeFrom="column">
                  <wp:posOffset>-90805</wp:posOffset>
                </wp:positionH>
                <wp:positionV relativeFrom="paragraph">
                  <wp:posOffset>-90805</wp:posOffset>
                </wp:positionV>
                <wp:extent cx="4389755" cy="1270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42A80" id="Line 3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-7.15pt" to="338.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" strokeweight="2.12mm"/>
            </w:pict>
          </mc:Fallback>
        </mc:AlternateContent>
      </w:r>
      <w:r w:rsidRPr="00A771FC">
        <w:rPr>
          <w:rFonts w:ascii="Times" w:hAnsi="Times" w:cs="Times"/>
          <w:b/>
          <w:sz w:val="28"/>
          <w:lang w:val="ru-RU"/>
        </w:rPr>
        <w:t xml:space="preserve">           </w:t>
      </w:r>
      <w:r w:rsidR="00A771FC">
        <w:rPr>
          <w:rFonts w:ascii="Times" w:hAnsi="Times" w:cs="Times"/>
          <w:b/>
          <w:lang w:val="ru-RU"/>
        </w:rPr>
        <w:t>История Церкви</w:t>
      </w:r>
      <w:r w:rsidRPr="00A771FC">
        <w:rPr>
          <w:rFonts w:ascii="Times" w:hAnsi="Times" w:cs="Times"/>
          <w:b/>
          <w:lang w:val="ru-RU"/>
        </w:rPr>
        <w:t xml:space="preserve"> – </w:t>
      </w:r>
      <w:r w:rsidR="00A771FC">
        <w:rPr>
          <w:rFonts w:ascii="Times" w:hAnsi="Times" w:cs="Times"/>
          <w:b/>
          <w:lang w:val="ru-RU"/>
        </w:rPr>
        <w:t>Занятие</w:t>
      </w:r>
      <w:r w:rsidRPr="00A771FC">
        <w:rPr>
          <w:rFonts w:ascii="Times" w:hAnsi="Times" w:cs="Times"/>
          <w:b/>
          <w:lang w:val="ru-RU"/>
        </w:rPr>
        <w:t xml:space="preserve"> 7</w:t>
      </w:r>
      <w:r w:rsidR="00546966">
        <w:rPr>
          <w:rFonts w:ascii="Times" w:hAnsi="Times" w:cs="Times"/>
          <w:b/>
          <w:lang w:val="ru-RU"/>
        </w:rPr>
        <w:t xml:space="preserve">                    </w:t>
      </w:r>
      <w:r w:rsidRPr="00A771FC">
        <w:rPr>
          <w:rFonts w:ascii="Times" w:hAnsi="Times" w:cs="Times"/>
          <w:b/>
          <w:sz w:val="28"/>
          <w:lang w:val="ru-RU"/>
        </w:rPr>
        <w:t xml:space="preserve"> </w:t>
      </w:r>
      <w:r w:rsidRPr="00A771FC">
        <w:rPr>
          <w:rFonts w:ascii="Times" w:hAnsi="Times" w:cs="Times"/>
          <w:b/>
          <w:sz w:val="24"/>
          <w:lang w:val="ru-RU"/>
        </w:rPr>
        <w:tab/>
      </w:r>
    </w:p>
    <w:p w:rsidR="007117DE" w:rsidRPr="00A771FC" w:rsidRDefault="004737B7">
      <w:pPr>
        <w:rPr>
          <w:rFonts w:ascii="Times" w:hAnsi="Times" w:cs="Times"/>
          <w:b/>
          <w:sz w:val="24"/>
          <w:lang w:val="ru-RU"/>
        </w:rPr>
      </w:pPr>
      <w:r w:rsidRPr="00A771FC">
        <w:rPr>
          <w:rFonts w:ascii="Times" w:hAnsi="Times" w:cs="Times"/>
          <w:b/>
          <w:sz w:val="24"/>
          <w:lang w:val="ru-RU"/>
        </w:rPr>
        <w:tab/>
      </w:r>
      <w:r w:rsidRPr="00A771FC">
        <w:rPr>
          <w:rFonts w:ascii="Times" w:hAnsi="Times" w:cs="Times"/>
          <w:b/>
          <w:sz w:val="24"/>
          <w:lang w:val="ru-RU"/>
        </w:rPr>
        <w:tab/>
      </w:r>
      <w:r w:rsidRPr="00A771FC">
        <w:rPr>
          <w:rFonts w:ascii="Times" w:hAnsi="Times" w:cs="Times"/>
          <w:b/>
          <w:sz w:val="24"/>
          <w:lang w:val="ru-RU"/>
        </w:rPr>
        <w:tab/>
      </w:r>
      <w:r w:rsidRPr="00A771FC">
        <w:rPr>
          <w:rFonts w:ascii="Times" w:hAnsi="Times" w:cs="Times"/>
          <w:b/>
          <w:sz w:val="24"/>
          <w:lang w:val="ru-RU"/>
        </w:rPr>
        <w:tab/>
      </w:r>
      <w:r w:rsidRPr="00A771FC">
        <w:rPr>
          <w:rFonts w:ascii="Times" w:hAnsi="Times" w:cs="Times"/>
          <w:b/>
          <w:sz w:val="24"/>
          <w:lang w:val="ru-RU"/>
        </w:rPr>
        <w:tab/>
      </w:r>
      <w:r w:rsidRPr="00A771FC">
        <w:rPr>
          <w:rFonts w:ascii="Times" w:hAnsi="Times" w:cs="Times"/>
          <w:b/>
          <w:sz w:val="24"/>
          <w:lang w:val="ru-RU"/>
        </w:rPr>
        <w:tab/>
      </w:r>
    </w:p>
    <w:p w:rsidR="007117DE" w:rsidRPr="00A771FC" w:rsidRDefault="007117DE">
      <w:pPr>
        <w:rPr>
          <w:rFonts w:ascii="Times" w:hAnsi="Times" w:cs="Times"/>
          <w:sz w:val="12"/>
          <w:lang w:val="ru-RU"/>
        </w:rPr>
      </w:pPr>
    </w:p>
    <w:p w:rsidR="007117DE" w:rsidRPr="00A771FC" w:rsidRDefault="00A771FC">
      <w:pPr>
        <w:pStyle w:val="1"/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  <w:lang w:val="ru-RU"/>
        </w:rPr>
        <w:t>Цвингли</w:t>
      </w:r>
      <w:r w:rsidR="004737B7" w:rsidRPr="00A771FC">
        <w:rPr>
          <w:rFonts w:ascii="Times" w:hAnsi="Times" w:cs="Times"/>
          <w:sz w:val="24"/>
          <w:lang w:val="ru-RU"/>
        </w:rPr>
        <w:t xml:space="preserve">, </w:t>
      </w:r>
      <w:r>
        <w:rPr>
          <w:rFonts w:ascii="Times" w:hAnsi="Times" w:cs="Times"/>
          <w:sz w:val="24"/>
          <w:lang w:val="ru-RU"/>
        </w:rPr>
        <w:t>Кальвин и Реформаторские Церкви</w:t>
      </w:r>
      <w:r w:rsidR="004737B7" w:rsidRPr="00A771FC">
        <w:rPr>
          <w:rFonts w:ascii="Times" w:hAnsi="Times" w:cs="Times"/>
          <w:sz w:val="24"/>
          <w:lang w:val="ru-RU"/>
        </w:rPr>
        <w:t>, 1500-1564</w:t>
      </w:r>
    </w:p>
    <w:p w:rsidR="007117DE" w:rsidRPr="00A771FC" w:rsidRDefault="007117DE">
      <w:pPr>
        <w:rPr>
          <w:rFonts w:ascii="Times" w:hAnsi="Times" w:cs="Times"/>
          <w:lang w:val="ru-RU"/>
        </w:rPr>
      </w:pPr>
    </w:p>
    <w:p w:rsidR="007117DE" w:rsidRPr="00546966" w:rsidRDefault="004737B7" w:rsidP="00A771FC">
      <w:pPr>
        <w:pStyle w:val="4"/>
        <w:rPr>
          <w:rFonts w:ascii="Times" w:hAnsi="Times" w:cs="Times"/>
          <w:lang w:val="ru-RU"/>
        </w:rPr>
      </w:pPr>
      <w:r w:rsidRPr="00A771FC">
        <w:rPr>
          <w:rFonts w:ascii="Times" w:hAnsi="Times" w:cs="Times"/>
          <w:lang w:val="ru-RU"/>
        </w:rPr>
        <w:t>“</w:t>
      </w:r>
      <w:r w:rsidR="00A771FC" w:rsidRPr="00A771FC">
        <w:rPr>
          <w:rFonts w:ascii="Times" w:hAnsi="Times" w:cs="Times"/>
          <w:lang w:val="ru-RU"/>
        </w:rPr>
        <w:t xml:space="preserve">Я Господь, Бог твой, Который вывел тебя из земли Египетской, из дома рабства; да не будет у тебя других богов пред </w:t>
      </w:r>
      <w:proofErr w:type="spellStart"/>
      <w:r w:rsidR="00A771FC" w:rsidRPr="00A771FC">
        <w:rPr>
          <w:rFonts w:ascii="Times" w:hAnsi="Times" w:cs="Times"/>
          <w:lang w:val="ru-RU"/>
        </w:rPr>
        <w:t>лицем</w:t>
      </w:r>
      <w:proofErr w:type="spellEnd"/>
      <w:r w:rsidR="00A771FC" w:rsidRPr="00A771FC">
        <w:rPr>
          <w:rFonts w:ascii="Times" w:hAnsi="Times" w:cs="Times"/>
          <w:lang w:val="ru-RU"/>
        </w:rPr>
        <w:t xml:space="preserve"> Моим</w:t>
      </w:r>
      <w:r w:rsidRPr="00A771FC">
        <w:rPr>
          <w:rFonts w:ascii="Times" w:hAnsi="Times" w:cs="Times"/>
          <w:lang w:val="ru-RU"/>
        </w:rPr>
        <w:t xml:space="preserve">.”  </w:t>
      </w:r>
      <w:r w:rsidR="00A771FC">
        <w:rPr>
          <w:rFonts w:ascii="Times" w:hAnsi="Times" w:cs="Times"/>
          <w:lang w:val="ru-RU"/>
        </w:rPr>
        <w:t>Исход</w:t>
      </w:r>
      <w:r w:rsidRPr="00546966">
        <w:rPr>
          <w:rFonts w:ascii="Times" w:hAnsi="Times" w:cs="Times"/>
          <w:lang w:val="ru-RU"/>
        </w:rPr>
        <w:t xml:space="preserve"> 20:2-3</w:t>
      </w:r>
    </w:p>
    <w:p w:rsidR="007117DE" w:rsidRPr="00546966" w:rsidRDefault="007117DE">
      <w:pPr>
        <w:rPr>
          <w:rFonts w:ascii="Times" w:hAnsi="Times" w:cs="Times"/>
          <w:lang w:val="ru-RU"/>
        </w:rPr>
      </w:pPr>
    </w:p>
    <w:p w:rsidR="007117DE" w:rsidRPr="00A771FC" w:rsidRDefault="004737B7">
      <w:pPr>
        <w:pStyle w:val="3"/>
        <w:spacing w:before="0" w:after="0"/>
        <w:rPr>
          <w:rFonts w:ascii="Times" w:hAnsi="Times" w:cs="Times"/>
          <w:lang w:val="ru-RU"/>
        </w:rPr>
      </w:pPr>
      <w:r>
        <w:rPr>
          <w:rFonts w:ascii="Times" w:hAnsi="Times" w:cs="Times"/>
        </w:rPr>
        <w:t>I</w:t>
      </w:r>
      <w:r w:rsidRPr="00A771FC">
        <w:rPr>
          <w:rFonts w:ascii="Times" w:hAnsi="Times" w:cs="Times"/>
          <w:lang w:val="ru-RU"/>
        </w:rPr>
        <w:t xml:space="preserve">. </w:t>
      </w:r>
      <w:r w:rsidR="00A771FC">
        <w:rPr>
          <w:rFonts w:ascii="Times" w:hAnsi="Times" w:cs="Times"/>
          <w:lang w:val="ru-RU"/>
        </w:rPr>
        <w:t>ВСТУПЛЕНИЕ</w:t>
      </w: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A771FC" w:rsidRDefault="004737B7">
      <w:pPr>
        <w:pStyle w:val="TextBody"/>
        <w:rPr>
          <w:rFonts w:ascii="Times" w:hAnsi="Times" w:cs="Times"/>
          <w:lang w:val="ru-RU"/>
        </w:rPr>
      </w:pPr>
      <w:r>
        <w:rPr>
          <w:rFonts w:ascii="Times" w:hAnsi="Times" w:cs="Times"/>
        </w:rPr>
        <w:t>II</w:t>
      </w:r>
      <w:r w:rsidRPr="00A771FC">
        <w:rPr>
          <w:rFonts w:ascii="Times" w:hAnsi="Times" w:cs="Times"/>
          <w:lang w:val="ru-RU"/>
        </w:rPr>
        <w:t xml:space="preserve">. </w:t>
      </w:r>
      <w:r w:rsidR="00A771FC">
        <w:rPr>
          <w:rFonts w:ascii="Times" w:hAnsi="Times" w:cs="Times"/>
          <w:lang w:val="ru-RU"/>
        </w:rPr>
        <w:t>Реформация в Цюрихе</w:t>
      </w:r>
      <w:r w:rsidRPr="00A771FC">
        <w:rPr>
          <w:rFonts w:ascii="Times" w:hAnsi="Times" w:cs="Times"/>
          <w:lang w:val="ru-RU"/>
        </w:rPr>
        <w:t xml:space="preserve">: </w:t>
      </w:r>
      <w:r w:rsidR="00A771FC">
        <w:rPr>
          <w:rFonts w:ascii="Times" w:hAnsi="Times" w:cs="Times"/>
          <w:lang w:val="ru-RU"/>
        </w:rPr>
        <w:t>Ульрих Цвингли</w:t>
      </w:r>
      <w:r w:rsidRPr="00A771FC">
        <w:rPr>
          <w:rFonts w:ascii="Times" w:hAnsi="Times" w:cs="Times"/>
          <w:lang w:val="ru-RU"/>
        </w:rPr>
        <w:t xml:space="preserve"> (1484-1531)</w:t>
      </w: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A771FC" w:rsidRDefault="004737B7">
      <w:pPr>
        <w:rPr>
          <w:rFonts w:ascii="Times" w:hAnsi="Times" w:cs="Times"/>
          <w:sz w:val="24"/>
          <w:lang w:val="ru-RU"/>
        </w:rPr>
      </w:pPr>
      <w:r w:rsidRPr="00A771FC">
        <w:rPr>
          <w:rFonts w:ascii="Times" w:hAnsi="Times" w:cs="Times"/>
          <w:sz w:val="24"/>
          <w:lang w:val="ru-RU"/>
        </w:rPr>
        <w:tab/>
      </w:r>
      <w:r>
        <w:rPr>
          <w:rFonts w:ascii="Times" w:hAnsi="Times" w:cs="Times"/>
          <w:sz w:val="24"/>
        </w:rPr>
        <w:t>A</w:t>
      </w:r>
      <w:r w:rsidRPr="00546966">
        <w:rPr>
          <w:rFonts w:ascii="Times" w:hAnsi="Times" w:cs="Times"/>
          <w:sz w:val="24"/>
          <w:lang w:val="ru-RU"/>
        </w:rPr>
        <w:t xml:space="preserve">.  </w:t>
      </w:r>
      <w:r w:rsidR="00A771FC">
        <w:rPr>
          <w:rFonts w:ascii="Times" w:hAnsi="Times" w:cs="Times"/>
          <w:sz w:val="24"/>
          <w:lang w:val="ru-RU"/>
        </w:rPr>
        <w:t>Источник Цвингли</w:t>
      </w:r>
      <w:r w:rsidRPr="00A771FC">
        <w:rPr>
          <w:rFonts w:ascii="Times" w:hAnsi="Times" w:cs="Times"/>
          <w:sz w:val="24"/>
          <w:lang w:val="ru-RU"/>
        </w:rPr>
        <w:t xml:space="preserve">: </w:t>
      </w:r>
      <w:r w:rsidR="00A771FC">
        <w:rPr>
          <w:rFonts w:ascii="Times" w:hAnsi="Times" w:cs="Times"/>
          <w:sz w:val="24"/>
          <w:lang w:val="ru-RU"/>
        </w:rPr>
        <w:t>Библия</w:t>
      </w: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A771FC" w:rsidRDefault="00A771FC">
      <w:pPr>
        <w:rPr>
          <w:rFonts w:ascii="Times" w:hAnsi="Times" w:cs="Times"/>
          <w:sz w:val="24"/>
          <w:lang w:val="ru-RU"/>
        </w:rPr>
      </w:pPr>
      <w:r w:rsidRPr="00A771FC">
        <w:rPr>
          <w:rFonts w:ascii="Times" w:hAnsi="Times" w:cs="Times"/>
          <w:sz w:val="24"/>
          <w:lang w:val="ru-RU"/>
        </w:rPr>
        <w:tab/>
        <w:t>Б</w:t>
      </w:r>
      <w:r w:rsidR="004737B7" w:rsidRPr="00A771FC">
        <w:rPr>
          <w:rFonts w:ascii="Times" w:hAnsi="Times" w:cs="Times"/>
          <w:sz w:val="24"/>
          <w:lang w:val="ru-RU"/>
        </w:rPr>
        <w:t xml:space="preserve">.  </w:t>
      </w:r>
      <w:r w:rsidR="005B1A6D">
        <w:rPr>
          <w:rFonts w:ascii="Times" w:hAnsi="Times" w:cs="Times"/>
          <w:sz w:val="24"/>
          <w:lang w:val="ru-RU"/>
        </w:rPr>
        <w:t>Экспозиционная п</w:t>
      </w:r>
      <w:r>
        <w:rPr>
          <w:rFonts w:ascii="Times" w:hAnsi="Times" w:cs="Times"/>
          <w:sz w:val="24"/>
          <w:lang w:val="ru-RU"/>
        </w:rPr>
        <w:t>роповедь и разрыв с Римом</w:t>
      </w: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A771FC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A771FC">
      <w:pPr>
        <w:rPr>
          <w:rFonts w:ascii="Times" w:hAnsi="Times" w:cs="Times"/>
          <w:i/>
          <w:iCs/>
          <w:sz w:val="24"/>
          <w:lang w:val="ru-RU"/>
        </w:rPr>
      </w:pPr>
      <w:r w:rsidRPr="00A771FC">
        <w:rPr>
          <w:rFonts w:ascii="Times" w:hAnsi="Times" w:cs="Times"/>
          <w:sz w:val="24"/>
          <w:lang w:val="ru-RU"/>
        </w:rPr>
        <w:tab/>
      </w:r>
      <w:r w:rsidRPr="00546966">
        <w:rPr>
          <w:rFonts w:ascii="Times" w:hAnsi="Times" w:cs="Times"/>
          <w:sz w:val="24"/>
          <w:lang w:val="ru-RU"/>
        </w:rPr>
        <w:t>В</w:t>
      </w:r>
      <w:r w:rsidR="004737B7" w:rsidRPr="00546966">
        <w:rPr>
          <w:rFonts w:ascii="Times" w:hAnsi="Times" w:cs="Times"/>
          <w:sz w:val="24"/>
          <w:lang w:val="ru-RU"/>
        </w:rPr>
        <w:t xml:space="preserve">.  </w:t>
      </w:r>
      <w:r w:rsidR="004737B7" w:rsidRPr="00691DEE">
        <w:rPr>
          <w:rFonts w:ascii="Times" w:hAnsi="Times" w:cs="Times"/>
          <w:i/>
          <w:iCs/>
          <w:sz w:val="24"/>
          <w:lang w:val="ru-RU"/>
        </w:rPr>
        <w:t xml:space="preserve">67 </w:t>
      </w:r>
      <w:r>
        <w:rPr>
          <w:rFonts w:ascii="Times" w:hAnsi="Times" w:cs="Times"/>
          <w:i/>
          <w:iCs/>
          <w:sz w:val="24"/>
          <w:lang w:val="ru-RU"/>
        </w:rPr>
        <w:t>Тезисов</w:t>
      </w:r>
      <w:r w:rsidR="004737B7" w:rsidRPr="00691DEE">
        <w:rPr>
          <w:rFonts w:ascii="Times" w:hAnsi="Times" w:cs="Times"/>
          <w:sz w:val="24"/>
          <w:lang w:val="ru-RU"/>
        </w:rPr>
        <w:t xml:space="preserve"> </w:t>
      </w:r>
      <w:r>
        <w:rPr>
          <w:rFonts w:ascii="Times" w:hAnsi="Times" w:cs="Times"/>
          <w:sz w:val="24"/>
          <w:lang w:val="ru-RU"/>
        </w:rPr>
        <w:t>и</w:t>
      </w:r>
      <w:r w:rsidRPr="00691DEE">
        <w:rPr>
          <w:rFonts w:ascii="Times" w:hAnsi="Times" w:cs="Times"/>
          <w:sz w:val="24"/>
          <w:lang w:val="ru-RU"/>
        </w:rPr>
        <w:t xml:space="preserve"> </w:t>
      </w:r>
      <w:r w:rsidR="00691DEE" w:rsidRPr="00691DEE">
        <w:rPr>
          <w:rFonts w:ascii="Times" w:hAnsi="Times" w:cs="Times"/>
          <w:i/>
          <w:sz w:val="24"/>
          <w:lang w:val="ru-RU"/>
        </w:rPr>
        <w:t>Первый диспут Цюриха</w:t>
      </w:r>
    </w:p>
    <w:p w:rsidR="007117DE" w:rsidRPr="00691DEE" w:rsidRDefault="007117DE">
      <w:pPr>
        <w:rPr>
          <w:rFonts w:ascii="Times" w:hAnsi="Times" w:cs="Times"/>
          <w:i/>
          <w:iCs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i/>
          <w:iCs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4737B7">
      <w:pPr>
        <w:rPr>
          <w:rFonts w:ascii="Times" w:hAnsi="Times" w:cs="Times"/>
          <w:sz w:val="24"/>
          <w:lang w:val="ru-RU"/>
        </w:rPr>
      </w:pPr>
      <w:r w:rsidRPr="00691DEE">
        <w:rPr>
          <w:rFonts w:ascii="Times" w:hAnsi="Times" w:cs="Times"/>
          <w:sz w:val="24"/>
          <w:lang w:val="ru-RU"/>
        </w:rPr>
        <w:tab/>
      </w: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691DEE">
      <w:pPr>
        <w:rPr>
          <w:rFonts w:ascii="Times" w:hAnsi="Times" w:cs="Times"/>
          <w:sz w:val="24"/>
          <w:lang w:val="ru-RU"/>
        </w:rPr>
      </w:pPr>
      <w:r w:rsidRPr="00691DEE">
        <w:rPr>
          <w:rFonts w:ascii="Times" w:hAnsi="Times" w:cs="Times"/>
          <w:sz w:val="24"/>
          <w:lang w:val="ru-RU"/>
        </w:rPr>
        <w:t>Г</w:t>
      </w:r>
      <w:r w:rsidR="004737B7" w:rsidRPr="00691DEE">
        <w:rPr>
          <w:rFonts w:ascii="Times" w:hAnsi="Times" w:cs="Times"/>
          <w:sz w:val="24"/>
          <w:lang w:val="ru-RU"/>
        </w:rPr>
        <w:t xml:space="preserve">. </w:t>
      </w:r>
      <w:r w:rsidR="005B1A6D">
        <w:rPr>
          <w:rFonts w:ascii="Times" w:hAnsi="Times" w:cs="Times"/>
          <w:sz w:val="24"/>
          <w:lang w:val="ru-RU"/>
        </w:rPr>
        <w:t>Учение</w:t>
      </w:r>
      <w:r>
        <w:rPr>
          <w:rFonts w:ascii="Times" w:hAnsi="Times" w:cs="Times"/>
          <w:sz w:val="24"/>
          <w:lang w:val="ru-RU"/>
        </w:rPr>
        <w:t xml:space="preserve"> Цвингли</w:t>
      </w: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4737B7">
      <w:pPr>
        <w:rPr>
          <w:rFonts w:ascii="Times" w:hAnsi="Times" w:cs="Times"/>
          <w:sz w:val="24"/>
          <w:lang w:val="ru-RU"/>
        </w:rPr>
      </w:pPr>
      <w:r w:rsidRPr="00691DEE">
        <w:rPr>
          <w:rFonts w:ascii="Times" w:hAnsi="Times" w:cs="Times"/>
          <w:sz w:val="24"/>
          <w:lang w:val="ru-RU"/>
        </w:rPr>
        <w:tab/>
      </w:r>
      <w:r w:rsidRPr="00691DEE">
        <w:rPr>
          <w:rFonts w:ascii="Times" w:hAnsi="Times" w:cs="Times"/>
          <w:sz w:val="24"/>
          <w:lang w:val="ru-RU"/>
        </w:rPr>
        <w:tab/>
        <w:t xml:space="preserve">1) </w:t>
      </w:r>
      <w:r w:rsidR="00691DEE">
        <w:rPr>
          <w:rFonts w:ascii="Times" w:hAnsi="Times" w:cs="Times"/>
          <w:sz w:val="24"/>
          <w:lang w:val="ru-RU"/>
        </w:rPr>
        <w:t>Различия между Творцом и творением</w:t>
      </w: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4737B7">
      <w:pPr>
        <w:rPr>
          <w:rFonts w:ascii="Times" w:hAnsi="Times" w:cs="Times"/>
          <w:sz w:val="24"/>
          <w:lang w:val="ru-RU"/>
        </w:rPr>
      </w:pPr>
      <w:r w:rsidRPr="00691DEE">
        <w:rPr>
          <w:rFonts w:ascii="Times" w:hAnsi="Times" w:cs="Times"/>
          <w:sz w:val="24"/>
          <w:lang w:val="ru-RU"/>
        </w:rPr>
        <w:tab/>
      </w:r>
      <w:r w:rsidRPr="00691DEE">
        <w:rPr>
          <w:rFonts w:ascii="Times" w:hAnsi="Times" w:cs="Times"/>
          <w:sz w:val="24"/>
          <w:lang w:val="ru-RU"/>
        </w:rPr>
        <w:tab/>
        <w:t xml:space="preserve">2) </w:t>
      </w:r>
      <w:r w:rsidR="00691DEE">
        <w:rPr>
          <w:rFonts w:ascii="Times" w:hAnsi="Times" w:cs="Times"/>
          <w:sz w:val="24"/>
          <w:lang w:val="ru-RU"/>
        </w:rPr>
        <w:t>Опасность идолопоклонства и суеверия</w:t>
      </w: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4737B7">
      <w:pPr>
        <w:rPr>
          <w:rFonts w:ascii="Times" w:hAnsi="Times" w:cs="Times"/>
          <w:sz w:val="24"/>
          <w:lang w:val="ru-RU"/>
        </w:rPr>
      </w:pPr>
      <w:r w:rsidRPr="00691DEE">
        <w:rPr>
          <w:rFonts w:ascii="Times" w:hAnsi="Times" w:cs="Times"/>
          <w:sz w:val="24"/>
          <w:lang w:val="ru-RU"/>
        </w:rPr>
        <w:tab/>
      </w:r>
      <w:r w:rsidRPr="00691DEE">
        <w:rPr>
          <w:rFonts w:ascii="Times" w:hAnsi="Times" w:cs="Times"/>
          <w:sz w:val="24"/>
          <w:lang w:val="ru-RU"/>
        </w:rPr>
        <w:tab/>
        <w:t xml:space="preserve">3) </w:t>
      </w:r>
      <w:r w:rsidR="00691DEE">
        <w:rPr>
          <w:rFonts w:ascii="Times" w:hAnsi="Times" w:cs="Times"/>
          <w:sz w:val="24"/>
          <w:lang w:val="ru-RU"/>
        </w:rPr>
        <w:t>Различия с Лютером</w:t>
      </w: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4737B7">
      <w:pPr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  <w:lang w:val="ru-RU"/>
        </w:rPr>
        <w:tab/>
      </w:r>
      <w:r>
        <w:rPr>
          <w:rFonts w:ascii="Times" w:hAnsi="Times" w:cs="Times"/>
          <w:sz w:val="24"/>
          <w:lang w:val="ru-RU"/>
        </w:rPr>
        <w:tab/>
      </w:r>
      <w:r>
        <w:rPr>
          <w:rFonts w:ascii="Times" w:hAnsi="Times" w:cs="Times"/>
          <w:sz w:val="24"/>
        </w:rPr>
        <w:t>a</w:t>
      </w:r>
      <w:r w:rsidRPr="00691DEE">
        <w:rPr>
          <w:rFonts w:ascii="Times" w:hAnsi="Times" w:cs="Times"/>
          <w:sz w:val="24"/>
          <w:lang w:val="ru-RU"/>
        </w:rPr>
        <w:t xml:space="preserve">) </w:t>
      </w:r>
      <w:r w:rsidR="00691DEE">
        <w:rPr>
          <w:rFonts w:ascii="Times" w:hAnsi="Times" w:cs="Times"/>
          <w:sz w:val="24"/>
          <w:lang w:val="ru-RU"/>
        </w:rPr>
        <w:t>Вечера Господня</w:t>
      </w: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4737B7">
      <w:pPr>
        <w:rPr>
          <w:rFonts w:ascii="Times" w:hAnsi="Times" w:cs="Times"/>
          <w:sz w:val="24"/>
          <w:lang w:val="ru-RU"/>
        </w:rPr>
      </w:pPr>
      <w:r w:rsidRPr="00691DEE">
        <w:rPr>
          <w:rFonts w:ascii="Times" w:hAnsi="Times" w:cs="Times"/>
          <w:sz w:val="24"/>
          <w:lang w:val="ru-RU"/>
        </w:rPr>
        <w:tab/>
      </w: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4737B7">
      <w:pPr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  <w:lang w:val="ru-RU"/>
        </w:rPr>
        <w:tab/>
      </w:r>
      <w:r>
        <w:rPr>
          <w:rFonts w:ascii="Times" w:hAnsi="Times" w:cs="Times"/>
          <w:sz w:val="24"/>
          <w:lang w:val="ru-RU"/>
        </w:rPr>
        <w:tab/>
      </w:r>
      <w:r w:rsidR="00691DEE">
        <w:rPr>
          <w:rFonts w:ascii="Times" w:hAnsi="Times" w:cs="Times"/>
          <w:sz w:val="24"/>
          <w:lang w:val="ru-RU"/>
        </w:rPr>
        <w:t>б</w:t>
      </w:r>
      <w:r w:rsidRPr="00691DEE">
        <w:rPr>
          <w:rFonts w:ascii="Times" w:hAnsi="Times" w:cs="Times"/>
          <w:sz w:val="24"/>
          <w:lang w:val="ru-RU"/>
        </w:rPr>
        <w:t xml:space="preserve">) </w:t>
      </w:r>
      <w:r w:rsidR="00691DEE">
        <w:rPr>
          <w:rFonts w:ascii="Times" w:hAnsi="Times" w:cs="Times"/>
          <w:sz w:val="24"/>
          <w:lang w:val="ru-RU"/>
        </w:rPr>
        <w:t>что разрешено</w:t>
      </w:r>
      <w:r w:rsidRPr="00691DEE">
        <w:rPr>
          <w:rFonts w:ascii="Times" w:hAnsi="Times" w:cs="Times"/>
          <w:sz w:val="24"/>
          <w:lang w:val="ru-RU"/>
        </w:rPr>
        <w:t>/</w:t>
      </w:r>
      <w:r w:rsidR="00691DEE">
        <w:rPr>
          <w:rFonts w:ascii="Times" w:hAnsi="Times" w:cs="Times"/>
          <w:sz w:val="24"/>
          <w:lang w:val="ru-RU"/>
        </w:rPr>
        <w:t xml:space="preserve">запрещено в </w:t>
      </w:r>
      <w:r w:rsidR="005B1A6D">
        <w:rPr>
          <w:rFonts w:ascii="Times" w:hAnsi="Times" w:cs="Times"/>
          <w:sz w:val="24"/>
          <w:lang w:val="ru-RU"/>
        </w:rPr>
        <w:t>бого</w:t>
      </w:r>
      <w:r w:rsidR="00691DEE">
        <w:rPr>
          <w:rFonts w:ascii="Times" w:hAnsi="Times" w:cs="Times"/>
          <w:sz w:val="24"/>
          <w:lang w:val="ru-RU"/>
        </w:rPr>
        <w:t>служениях церкви</w:t>
      </w: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546966" w:rsidRDefault="004737B7">
      <w:pPr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  <w:lang w:val="ru-RU"/>
        </w:rPr>
        <w:tab/>
      </w:r>
      <w:r>
        <w:rPr>
          <w:rFonts w:ascii="Times" w:hAnsi="Times" w:cs="Times"/>
          <w:sz w:val="24"/>
          <w:lang w:val="ru-RU"/>
        </w:rPr>
        <w:tab/>
      </w:r>
      <w:r w:rsidR="00691DEE" w:rsidRPr="00546966">
        <w:rPr>
          <w:rFonts w:ascii="Times" w:hAnsi="Times" w:cs="Times"/>
          <w:sz w:val="24"/>
          <w:lang w:val="ru-RU"/>
        </w:rPr>
        <w:t>в</w:t>
      </w:r>
      <w:r w:rsidRPr="00546966">
        <w:rPr>
          <w:rFonts w:ascii="Times" w:hAnsi="Times" w:cs="Times"/>
          <w:sz w:val="24"/>
          <w:lang w:val="ru-RU"/>
        </w:rPr>
        <w:t xml:space="preserve">) </w:t>
      </w:r>
      <w:r w:rsidR="00691DEE">
        <w:rPr>
          <w:rFonts w:ascii="Times" w:hAnsi="Times" w:cs="Times"/>
          <w:sz w:val="24"/>
          <w:lang w:val="ru-RU"/>
        </w:rPr>
        <w:t>два царства</w:t>
      </w:r>
    </w:p>
    <w:p w:rsidR="007117DE" w:rsidRPr="00546966" w:rsidRDefault="007117DE">
      <w:pPr>
        <w:rPr>
          <w:rFonts w:ascii="Times" w:hAnsi="Times" w:cs="Times"/>
          <w:sz w:val="24"/>
          <w:lang w:val="ru-RU"/>
        </w:rPr>
      </w:pPr>
    </w:p>
    <w:p w:rsidR="007117DE" w:rsidRPr="00546966" w:rsidRDefault="007117DE">
      <w:pPr>
        <w:rPr>
          <w:rFonts w:ascii="Times" w:hAnsi="Times" w:cs="Times"/>
          <w:sz w:val="24"/>
          <w:lang w:val="ru-RU"/>
        </w:rPr>
      </w:pPr>
    </w:p>
    <w:p w:rsidR="007117DE" w:rsidRPr="00546966" w:rsidRDefault="007117DE">
      <w:pPr>
        <w:rPr>
          <w:rFonts w:ascii="Times" w:hAnsi="Times" w:cs="Times"/>
          <w:sz w:val="24"/>
          <w:lang w:val="ru-RU"/>
        </w:rPr>
      </w:pPr>
    </w:p>
    <w:p w:rsidR="007117DE" w:rsidRPr="00546966" w:rsidRDefault="007117DE">
      <w:pPr>
        <w:rPr>
          <w:rFonts w:ascii="Times" w:hAnsi="Times" w:cs="Times"/>
          <w:sz w:val="24"/>
          <w:lang w:val="ru-RU"/>
        </w:rPr>
      </w:pPr>
    </w:p>
    <w:p w:rsidR="007117DE" w:rsidRPr="00546966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691DEE">
      <w:pPr>
        <w:rPr>
          <w:rFonts w:ascii="Times" w:hAnsi="Times" w:cs="Times"/>
          <w:sz w:val="24"/>
          <w:lang w:val="ru-RU"/>
        </w:rPr>
      </w:pPr>
      <w:r w:rsidRPr="00546966">
        <w:rPr>
          <w:rFonts w:ascii="Times" w:hAnsi="Times" w:cs="Times"/>
          <w:sz w:val="24"/>
          <w:lang w:val="ru-RU"/>
        </w:rPr>
        <w:tab/>
      </w:r>
      <w:r w:rsidRPr="00691DEE">
        <w:rPr>
          <w:rFonts w:ascii="Times" w:hAnsi="Times" w:cs="Times"/>
          <w:sz w:val="24"/>
          <w:lang w:val="ru-RU"/>
        </w:rPr>
        <w:t>Д</w:t>
      </w:r>
      <w:r w:rsidR="004737B7" w:rsidRPr="00691DEE">
        <w:rPr>
          <w:rFonts w:ascii="Times" w:hAnsi="Times" w:cs="Times"/>
          <w:sz w:val="24"/>
          <w:lang w:val="ru-RU"/>
        </w:rPr>
        <w:t xml:space="preserve">) </w:t>
      </w:r>
      <w:r>
        <w:rPr>
          <w:rFonts w:ascii="Times" w:hAnsi="Times" w:cs="Times"/>
          <w:sz w:val="24"/>
          <w:lang w:val="ru-RU"/>
        </w:rPr>
        <w:t>Смерть Цвингли</w:t>
      </w:r>
      <w:r w:rsidR="004737B7" w:rsidRPr="00691DEE">
        <w:rPr>
          <w:rFonts w:ascii="Times" w:hAnsi="Times" w:cs="Times"/>
          <w:sz w:val="24"/>
          <w:lang w:val="ru-RU"/>
        </w:rPr>
        <w:t xml:space="preserve"> – </w:t>
      </w:r>
      <w:r>
        <w:rPr>
          <w:rFonts w:ascii="Times" w:hAnsi="Times" w:cs="Times"/>
          <w:sz w:val="24"/>
          <w:lang w:val="ru-RU"/>
        </w:rPr>
        <w:t>в борьбе</w:t>
      </w: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4737B7">
      <w:pPr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</w:rPr>
        <w:t>III</w:t>
      </w:r>
      <w:r w:rsidRPr="00691DEE">
        <w:rPr>
          <w:rFonts w:ascii="Times" w:hAnsi="Times" w:cs="Times"/>
          <w:sz w:val="24"/>
          <w:lang w:val="ru-RU"/>
        </w:rPr>
        <w:t>.</w:t>
      </w:r>
      <w:r w:rsidRPr="00691DEE">
        <w:rPr>
          <w:rFonts w:ascii="Times" w:hAnsi="Times" w:cs="Times"/>
          <w:sz w:val="24"/>
          <w:lang w:val="ru-RU"/>
        </w:rPr>
        <w:tab/>
      </w:r>
      <w:r w:rsidR="00691DEE">
        <w:rPr>
          <w:rFonts w:ascii="Times" w:hAnsi="Times" w:cs="Times"/>
          <w:sz w:val="24"/>
          <w:lang w:val="ru-RU"/>
        </w:rPr>
        <w:t>Реформация в Женеве</w:t>
      </w:r>
      <w:r w:rsidRPr="00691DEE">
        <w:rPr>
          <w:rFonts w:ascii="Times" w:hAnsi="Times" w:cs="Times"/>
          <w:sz w:val="24"/>
          <w:lang w:val="ru-RU"/>
        </w:rPr>
        <w:t xml:space="preserve">: </w:t>
      </w:r>
      <w:r w:rsidR="00691DEE">
        <w:rPr>
          <w:rFonts w:ascii="Times" w:hAnsi="Times" w:cs="Times"/>
          <w:sz w:val="24"/>
          <w:lang w:val="ru-RU"/>
        </w:rPr>
        <w:t>Жан Кальвин</w:t>
      </w:r>
      <w:r w:rsidRPr="00691DEE">
        <w:rPr>
          <w:rFonts w:ascii="Times" w:hAnsi="Times" w:cs="Times"/>
          <w:sz w:val="24"/>
          <w:lang w:val="ru-RU"/>
        </w:rPr>
        <w:t xml:space="preserve"> (1509-1564)</w:t>
      </w: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691DEE" w:rsidRDefault="007117DE">
      <w:pPr>
        <w:rPr>
          <w:rFonts w:ascii="Times" w:hAnsi="Times" w:cs="Times"/>
          <w:sz w:val="24"/>
          <w:lang w:val="ru-RU"/>
        </w:rPr>
      </w:pPr>
    </w:p>
    <w:p w:rsidR="007117DE" w:rsidRPr="00546966" w:rsidRDefault="004737B7">
      <w:pPr>
        <w:rPr>
          <w:rFonts w:ascii="Times" w:hAnsi="Times" w:cs="Times"/>
          <w:sz w:val="24"/>
          <w:lang w:val="ru-RU"/>
        </w:rPr>
      </w:pPr>
      <w:r w:rsidRPr="00691DEE">
        <w:rPr>
          <w:rFonts w:ascii="Times" w:hAnsi="Times" w:cs="Times"/>
          <w:sz w:val="24"/>
          <w:lang w:val="ru-RU"/>
        </w:rPr>
        <w:tab/>
      </w:r>
      <w:r>
        <w:rPr>
          <w:rFonts w:ascii="Times" w:hAnsi="Times" w:cs="Times"/>
          <w:sz w:val="24"/>
        </w:rPr>
        <w:t>A</w:t>
      </w:r>
      <w:r w:rsidRPr="00546966">
        <w:rPr>
          <w:rFonts w:ascii="Times" w:hAnsi="Times" w:cs="Times"/>
          <w:sz w:val="24"/>
          <w:lang w:val="ru-RU"/>
        </w:rPr>
        <w:t xml:space="preserve">. </w:t>
      </w:r>
      <w:r w:rsidR="00691DEE">
        <w:rPr>
          <w:rFonts w:ascii="Times" w:hAnsi="Times" w:cs="Times"/>
          <w:sz w:val="24"/>
          <w:lang w:val="ru-RU"/>
        </w:rPr>
        <w:t>Ранние годы</w:t>
      </w:r>
    </w:p>
    <w:p w:rsidR="007117DE" w:rsidRPr="00546966" w:rsidRDefault="007117DE">
      <w:pPr>
        <w:rPr>
          <w:rFonts w:ascii="Times" w:hAnsi="Times" w:cs="Times"/>
          <w:sz w:val="24"/>
          <w:lang w:val="ru-RU"/>
        </w:rPr>
      </w:pPr>
    </w:p>
    <w:p w:rsidR="007117DE" w:rsidRPr="00546966" w:rsidRDefault="007117DE">
      <w:pPr>
        <w:rPr>
          <w:rFonts w:ascii="Times" w:hAnsi="Times" w:cs="Times"/>
          <w:sz w:val="24"/>
          <w:lang w:val="ru-RU"/>
        </w:rPr>
      </w:pPr>
    </w:p>
    <w:p w:rsidR="007117DE" w:rsidRPr="00546966" w:rsidRDefault="007117DE">
      <w:pPr>
        <w:rPr>
          <w:rFonts w:ascii="Times" w:hAnsi="Times" w:cs="Times"/>
          <w:sz w:val="24"/>
          <w:lang w:val="ru-RU"/>
        </w:rPr>
      </w:pPr>
    </w:p>
    <w:p w:rsidR="007117DE" w:rsidRPr="00546966" w:rsidRDefault="007117DE">
      <w:pPr>
        <w:rPr>
          <w:rFonts w:ascii="Times" w:hAnsi="Times" w:cs="Times"/>
          <w:sz w:val="24"/>
          <w:lang w:val="ru-RU"/>
        </w:rPr>
      </w:pPr>
    </w:p>
    <w:p w:rsidR="007117DE" w:rsidRPr="00546966" w:rsidRDefault="007117DE">
      <w:pPr>
        <w:rPr>
          <w:rFonts w:ascii="Times" w:hAnsi="Times" w:cs="Times"/>
          <w:sz w:val="24"/>
          <w:lang w:val="ru-RU"/>
        </w:rPr>
      </w:pPr>
    </w:p>
    <w:p w:rsidR="007117DE" w:rsidRPr="00546966" w:rsidRDefault="007117DE">
      <w:pPr>
        <w:rPr>
          <w:rFonts w:ascii="Times" w:hAnsi="Times" w:cs="Times"/>
          <w:sz w:val="24"/>
          <w:lang w:val="ru-RU"/>
        </w:rPr>
      </w:pPr>
    </w:p>
    <w:p w:rsidR="007117DE" w:rsidRPr="00546966" w:rsidRDefault="007117DE">
      <w:pPr>
        <w:rPr>
          <w:rFonts w:ascii="Times" w:hAnsi="Times" w:cs="Times"/>
          <w:sz w:val="24"/>
          <w:lang w:val="ru-RU"/>
        </w:rPr>
      </w:pPr>
    </w:p>
    <w:p w:rsidR="007117DE" w:rsidRPr="00546966" w:rsidRDefault="007117DE">
      <w:pPr>
        <w:rPr>
          <w:rFonts w:ascii="Times" w:hAnsi="Times" w:cs="Times"/>
          <w:sz w:val="24"/>
          <w:lang w:val="ru-RU"/>
        </w:rPr>
      </w:pPr>
    </w:p>
    <w:p w:rsidR="007117DE" w:rsidRPr="00546966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691DEE">
      <w:pPr>
        <w:rPr>
          <w:rFonts w:ascii="Times" w:hAnsi="Times" w:cs="Times"/>
          <w:sz w:val="24"/>
          <w:lang w:val="ru-RU"/>
        </w:rPr>
      </w:pPr>
      <w:r w:rsidRPr="00546966">
        <w:rPr>
          <w:rFonts w:ascii="Times" w:hAnsi="Times" w:cs="Times"/>
          <w:sz w:val="24"/>
          <w:lang w:val="ru-RU"/>
        </w:rPr>
        <w:tab/>
      </w:r>
      <w:r w:rsidRPr="004737B7">
        <w:rPr>
          <w:rFonts w:ascii="Times" w:hAnsi="Times" w:cs="Times"/>
          <w:sz w:val="24"/>
          <w:lang w:val="ru-RU"/>
        </w:rPr>
        <w:t>Б</w:t>
      </w:r>
      <w:r w:rsidR="004737B7" w:rsidRPr="004737B7">
        <w:rPr>
          <w:rFonts w:ascii="Times" w:hAnsi="Times" w:cs="Times"/>
          <w:sz w:val="24"/>
          <w:lang w:val="ru-RU"/>
        </w:rPr>
        <w:t xml:space="preserve">. </w:t>
      </w:r>
      <w:r>
        <w:rPr>
          <w:rFonts w:ascii="Times" w:hAnsi="Times" w:cs="Times"/>
          <w:sz w:val="24"/>
          <w:lang w:val="ru-RU"/>
        </w:rPr>
        <w:t>В Женеву, затем Франция</w:t>
      </w:r>
      <w:r w:rsidR="004737B7" w:rsidRPr="004737B7">
        <w:rPr>
          <w:rFonts w:ascii="Times" w:hAnsi="Times" w:cs="Times"/>
          <w:sz w:val="24"/>
          <w:lang w:val="ru-RU"/>
        </w:rPr>
        <w:t xml:space="preserve">, </w:t>
      </w:r>
      <w:r>
        <w:rPr>
          <w:rFonts w:ascii="Times" w:hAnsi="Times" w:cs="Times"/>
          <w:sz w:val="24"/>
          <w:lang w:val="ru-RU"/>
        </w:rPr>
        <w:t>и</w:t>
      </w:r>
      <w:r w:rsidR="004737B7">
        <w:rPr>
          <w:rFonts w:ascii="Times" w:hAnsi="Times" w:cs="Times"/>
          <w:sz w:val="24"/>
          <w:lang w:val="ru-RU"/>
        </w:rPr>
        <w:t xml:space="preserve"> обратно</w:t>
      </w:r>
      <w:r w:rsidR="004737B7" w:rsidRPr="004737B7">
        <w:rPr>
          <w:rFonts w:ascii="Times" w:hAnsi="Times" w:cs="Times"/>
          <w:sz w:val="24"/>
          <w:lang w:val="ru-RU"/>
        </w:rPr>
        <w:t>…</w:t>
      </w: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7117DE">
      <w:pPr>
        <w:rPr>
          <w:rFonts w:ascii="Times" w:hAnsi="Times" w:cs="Times"/>
          <w:sz w:val="24"/>
          <w:lang w:val="ru-RU"/>
        </w:rPr>
      </w:pPr>
    </w:p>
    <w:p w:rsidR="007117DE" w:rsidRPr="004737B7" w:rsidRDefault="004737B7">
      <w:pPr>
        <w:rPr>
          <w:rFonts w:ascii="Times" w:hAnsi="Times" w:cs="Times"/>
          <w:sz w:val="24"/>
          <w:lang w:val="ru-RU"/>
        </w:rPr>
      </w:pPr>
      <w:r w:rsidRPr="004737B7">
        <w:rPr>
          <w:rFonts w:ascii="Times" w:hAnsi="Times" w:cs="Times"/>
          <w:sz w:val="24"/>
          <w:lang w:val="ru-RU"/>
        </w:rPr>
        <w:tab/>
      </w:r>
    </w:p>
    <w:p w:rsidR="007117DE" w:rsidRDefault="004737B7">
      <w:pPr>
        <w:rPr>
          <w:rFonts w:ascii="Times" w:hAnsi="Times" w:cs="Times"/>
          <w:sz w:val="24"/>
        </w:rPr>
      </w:pPr>
      <w:r w:rsidRPr="004737B7">
        <w:rPr>
          <w:rFonts w:ascii="Times" w:hAnsi="Times" w:cs="Times"/>
          <w:sz w:val="24"/>
          <w:lang w:val="ru-RU"/>
        </w:rPr>
        <w:tab/>
      </w:r>
      <w:r>
        <w:rPr>
          <w:rFonts w:ascii="Times" w:hAnsi="Times" w:cs="Times"/>
          <w:sz w:val="24"/>
        </w:rPr>
        <w:t xml:space="preserve">В. </w:t>
      </w:r>
      <w:r>
        <w:rPr>
          <w:rFonts w:ascii="Times" w:hAnsi="Times" w:cs="Times"/>
          <w:sz w:val="24"/>
          <w:lang w:val="ru-RU"/>
        </w:rPr>
        <w:t>Женева при Кальвине</w:t>
      </w:r>
    </w:p>
    <w:p w:rsidR="007117DE" w:rsidRDefault="007117DE">
      <w:pPr>
        <w:rPr>
          <w:rFonts w:ascii="Times" w:hAnsi="Times" w:cs="Times"/>
          <w:sz w:val="24"/>
        </w:rPr>
      </w:pPr>
    </w:p>
    <w:p w:rsidR="007117DE" w:rsidRDefault="007117DE">
      <w:pPr>
        <w:rPr>
          <w:rFonts w:ascii="Times" w:hAnsi="Times" w:cs="Times"/>
          <w:sz w:val="24"/>
        </w:rPr>
      </w:pPr>
    </w:p>
    <w:p w:rsidR="007117DE" w:rsidRDefault="007117DE">
      <w:pPr>
        <w:rPr>
          <w:rFonts w:ascii="Times" w:hAnsi="Times" w:cs="Times"/>
          <w:sz w:val="24"/>
        </w:rPr>
      </w:pPr>
    </w:p>
    <w:p w:rsidR="007117DE" w:rsidRDefault="007117DE">
      <w:pPr>
        <w:rPr>
          <w:rFonts w:ascii="Times" w:hAnsi="Times" w:cs="Times"/>
          <w:sz w:val="24"/>
        </w:rPr>
      </w:pPr>
    </w:p>
    <w:p w:rsidR="007117DE" w:rsidRDefault="004737B7">
      <w:r>
        <w:rPr>
          <w:rFonts w:ascii="Times" w:hAnsi="Times" w:cs="Times"/>
        </w:rPr>
        <w:tab/>
      </w:r>
    </w:p>
    <w:sectPr w:rsidR="007117DE">
      <w:pgSz w:w="15840" w:h="12240" w:orient="landscape"/>
      <w:pgMar w:top="720" w:right="662" w:bottom="576" w:left="576" w:header="0" w:footer="0" w:gutter="0"/>
      <w:cols w:num="2"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96100"/>
    <w:multiLevelType w:val="multilevel"/>
    <w:tmpl w:val="EE804B36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DE"/>
    <w:rsid w:val="00077AF8"/>
    <w:rsid w:val="004737B7"/>
    <w:rsid w:val="00546966"/>
    <w:rsid w:val="005B1A6D"/>
    <w:rsid w:val="00691DEE"/>
    <w:rsid w:val="007117DE"/>
    <w:rsid w:val="00A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7599"/>
  <w15:docId w15:val="{6595C5A0-17FB-4F37-8904-7DC30AA4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2">
    <w:name w:val="heading 2"/>
    <w:basedOn w:val="a"/>
    <w:next w:val="a"/>
    <w:qFormat/>
    <w:pPr>
      <w:keepNext/>
      <w:numPr>
        <w:numId w:val="1"/>
      </w:numPr>
      <w:outlineLvl w:val="1"/>
    </w:pPr>
    <w:rPr>
      <w:rFonts w:ascii="Garamond" w:hAnsi="Garamond"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FE616A"/>
    <w:rPr>
      <w:color w:val="0000FF" w:themeColor="hyperlink"/>
      <w:u w:val="single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rPr>
      <w:sz w:val="24"/>
    </w:r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extBodyIndent">
    <w:name w:val="Text Body Indent"/>
    <w:basedOn w:val="a"/>
    <w:pPr>
      <w:ind w:left="720"/>
    </w:pPr>
    <w:rPr>
      <w:rFonts w:ascii="Garamond" w:hAnsi="Garamond"/>
    </w:rPr>
  </w:style>
  <w:style w:type="paragraph" w:styleId="a5">
    <w:name w:val="Title"/>
    <w:basedOn w:val="a"/>
    <w:qFormat/>
    <w:pPr>
      <w:jc w:val="center"/>
    </w:pPr>
    <w:rPr>
      <w:rFonts w:ascii="Verdana" w:hAnsi="Verdana"/>
      <w:sz w:val="28"/>
    </w:rPr>
  </w:style>
  <w:style w:type="paragraph" w:styleId="20">
    <w:name w:val="Body Text Indent 2"/>
    <w:basedOn w:val="a"/>
    <w:qFormat/>
    <w:pPr>
      <w:ind w:left="720" w:firstLine="720"/>
    </w:pPr>
    <w:rPr>
      <w:rFonts w:ascii="Garamond" w:hAnsi="Garamond"/>
      <w:sz w:val="22"/>
    </w:rPr>
  </w:style>
  <w:style w:type="paragraph" w:styleId="21">
    <w:name w:val="Body Text 2"/>
    <w:basedOn w:val="a"/>
    <w:qFormat/>
    <w:rPr>
      <w:rFonts w:ascii="Garamond" w:hAnsi="Garamond"/>
      <w:sz w:val="24"/>
    </w:rPr>
  </w:style>
  <w:style w:type="paragraph" w:styleId="30">
    <w:name w:val="Body Text Indent 3"/>
    <w:basedOn w:val="a"/>
    <w:qFormat/>
    <w:pPr>
      <w:tabs>
        <w:tab w:val="left" w:pos="1080"/>
      </w:tabs>
      <w:ind w:left="1080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F355A97-F4D5-4A19-B4B7-0399C7D3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>Capitol Hill Baptist Church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creator>Justin Sok</dc:creator>
  <cp:lastModifiedBy>Arman Aubakirov</cp:lastModifiedBy>
  <cp:revision>6</cp:revision>
  <cp:lastPrinted>2011-04-10T04:14:00Z</cp:lastPrinted>
  <dcterms:created xsi:type="dcterms:W3CDTF">2017-09-22T11:23:00Z</dcterms:created>
  <dcterms:modified xsi:type="dcterms:W3CDTF">2018-02-12T17:09:00Z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Capitol Hill Baptist Church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