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22F" w:rsidRDefault="0049422F">
      <w:pPr>
        <w:rPr>
          <w:rFonts w:ascii="Times" w:hAnsi="Times"/>
          <w:bCs/>
          <w:sz w:val="24"/>
        </w:rPr>
      </w:pPr>
    </w:p>
    <w:tbl>
      <w:tblPr>
        <w:tblStyle w:val="a7"/>
        <w:tblW w:w="5918" w:type="dxa"/>
        <w:tblLook w:val="04A0" w:firstRow="1" w:lastRow="0" w:firstColumn="1" w:lastColumn="0" w:noHBand="0" w:noVBand="1"/>
      </w:tblPr>
      <w:tblGrid>
        <w:gridCol w:w="5918"/>
      </w:tblGrid>
      <w:tr w:rsidR="0049422F" w:rsidRPr="007E52B0">
        <w:trPr>
          <w:trHeight w:val="361"/>
        </w:trPr>
        <w:tc>
          <w:tcPr>
            <w:tcW w:w="5918" w:type="dxa"/>
            <w:shd w:val="clear" w:color="auto" w:fill="auto"/>
            <w:tcMar>
              <w:left w:w="108" w:type="dxa"/>
            </w:tcMar>
          </w:tcPr>
          <w:p w:rsidR="0049422F" w:rsidRPr="00A53DD8" w:rsidRDefault="00A53DD8" w:rsidP="00A53DD8">
            <w:pPr>
              <w:rPr>
                <w:rFonts w:ascii="Times" w:hAnsi="Times"/>
                <w:b/>
                <w:bCs/>
                <w:sz w:val="22"/>
                <w:lang w:val="ru-RU"/>
              </w:rPr>
            </w:pPr>
            <w:r>
              <w:rPr>
                <w:rFonts w:ascii="Times" w:hAnsi="Times"/>
                <w:b/>
                <w:bCs/>
                <w:sz w:val="22"/>
                <w:lang w:val="ru-RU"/>
              </w:rPr>
              <w:t>Никейский символ веры</w:t>
            </w:r>
            <w:r w:rsidR="007C47BA" w:rsidRPr="00A53DD8">
              <w:rPr>
                <w:rFonts w:ascii="Times" w:hAnsi="Times"/>
                <w:b/>
                <w:bCs/>
                <w:sz w:val="22"/>
                <w:lang w:val="ru-RU"/>
              </w:rPr>
              <w:t xml:space="preserve"> 325</w:t>
            </w:r>
            <w:r>
              <w:rPr>
                <w:rFonts w:ascii="Times" w:hAnsi="Times"/>
                <w:b/>
                <w:bCs/>
                <w:sz w:val="22"/>
                <w:lang w:val="ru-RU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bCs/>
                <w:sz w:val="22"/>
                <w:lang w:val="ru-RU"/>
              </w:rPr>
              <w:t>г.н.э</w:t>
            </w:r>
            <w:proofErr w:type="spellEnd"/>
          </w:p>
        </w:tc>
      </w:tr>
      <w:tr w:rsidR="0049422F" w:rsidRPr="007E52B0">
        <w:trPr>
          <w:trHeight w:val="694"/>
        </w:trPr>
        <w:tc>
          <w:tcPr>
            <w:tcW w:w="5918" w:type="dxa"/>
            <w:shd w:val="clear" w:color="auto" w:fill="auto"/>
            <w:tcMar>
              <w:left w:w="108" w:type="dxa"/>
            </w:tcMar>
          </w:tcPr>
          <w:p w:rsidR="0049422F" w:rsidRPr="007C47BA" w:rsidRDefault="007C47BA" w:rsidP="007C47BA">
            <w:pPr>
              <w:rPr>
                <w:bCs/>
                <w:i/>
                <w:sz w:val="22"/>
                <w:szCs w:val="22"/>
                <w:lang w:val="ru-RU"/>
              </w:rPr>
            </w:pPr>
            <w:r w:rsidRPr="007C47BA">
              <w:rPr>
                <w:i/>
                <w:color w:val="000000"/>
                <w:sz w:val="22"/>
                <w:szCs w:val="22"/>
                <w:lang w:val="ru-RU"/>
              </w:rPr>
              <w:t xml:space="preserve">Веруем во единого Бога Отца, Вседержителя, Творца </w:t>
            </w:r>
            <w:proofErr w:type="gramStart"/>
            <w:r w:rsidRPr="007C47BA">
              <w:rPr>
                <w:i/>
                <w:color w:val="000000"/>
                <w:sz w:val="22"/>
                <w:szCs w:val="22"/>
                <w:lang w:val="ru-RU"/>
              </w:rPr>
              <w:t>всего  видимого</w:t>
            </w:r>
            <w:proofErr w:type="gramEnd"/>
            <w:r w:rsidRPr="007C47BA">
              <w:rPr>
                <w:i/>
                <w:color w:val="000000"/>
                <w:sz w:val="22"/>
                <w:szCs w:val="22"/>
                <w:lang w:val="ru-RU"/>
              </w:rPr>
              <w:t xml:space="preserve"> и невидимого</w:t>
            </w:r>
            <w:r w:rsidRPr="007C47BA">
              <w:rPr>
                <w:bCs/>
                <w:i/>
                <w:sz w:val="22"/>
                <w:szCs w:val="22"/>
                <w:lang w:val="ru-RU"/>
              </w:rPr>
              <w:t>.</w:t>
            </w:r>
          </w:p>
        </w:tc>
      </w:tr>
      <w:tr w:rsidR="0049422F" w:rsidRPr="007E52B0">
        <w:trPr>
          <w:trHeight w:val="2249"/>
        </w:trPr>
        <w:tc>
          <w:tcPr>
            <w:tcW w:w="5918" w:type="dxa"/>
            <w:shd w:val="clear" w:color="auto" w:fill="auto"/>
            <w:tcMar>
              <w:left w:w="108" w:type="dxa"/>
            </w:tcMar>
          </w:tcPr>
          <w:p w:rsidR="0049422F" w:rsidRPr="007C47BA" w:rsidRDefault="007C47BA" w:rsidP="007C47BA">
            <w:pPr>
              <w:pStyle w:val="n"/>
              <w:shd w:val="clear" w:color="auto" w:fill="FFFFFF"/>
              <w:spacing w:before="60" w:beforeAutospacing="0" w:after="0" w:afterAutospacing="0"/>
              <w:rPr>
                <w:bCs/>
                <w:i/>
                <w:sz w:val="22"/>
                <w:szCs w:val="22"/>
              </w:rPr>
            </w:pPr>
            <w:r w:rsidRPr="007C47BA">
              <w:rPr>
                <w:i/>
                <w:color w:val="000000"/>
                <w:sz w:val="22"/>
                <w:szCs w:val="22"/>
              </w:rPr>
              <w:t xml:space="preserve">И во единого Господа Иисуса Христа, Сына Божия, </w:t>
            </w:r>
            <w:r w:rsidRPr="007C47BA">
              <w:rPr>
                <w:i/>
                <w:color w:val="000000"/>
                <w:sz w:val="22"/>
                <w:szCs w:val="22"/>
                <w:u w:val="single"/>
              </w:rPr>
              <w:t>Единородного</w:t>
            </w:r>
            <w:r w:rsidRPr="007C47BA">
              <w:rPr>
                <w:i/>
                <w:color w:val="000000"/>
                <w:sz w:val="22"/>
                <w:szCs w:val="22"/>
              </w:rPr>
              <w:t xml:space="preserve">, рожденного от Отца, т. е. из </w:t>
            </w:r>
            <w:r w:rsidRPr="007C47BA">
              <w:rPr>
                <w:i/>
                <w:color w:val="000000"/>
                <w:sz w:val="22"/>
                <w:szCs w:val="22"/>
                <w:u w:val="single"/>
              </w:rPr>
              <w:t>сущности Отца, Бога от Бога</w:t>
            </w:r>
            <w:r w:rsidRPr="007C47BA">
              <w:rPr>
                <w:i/>
                <w:color w:val="000000"/>
                <w:sz w:val="22"/>
                <w:szCs w:val="22"/>
              </w:rPr>
              <w:t xml:space="preserve">, Света от Света, Бога истинного от Бога истинного, </w:t>
            </w:r>
            <w:r w:rsidRPr="007C47BA">
              <w:rPr>
                <w:i/>
                <w:color w:val="000000"/>
                <w:sz w:val="22"/>
                <w:szCs w:val="22"/>
                <w:u w:val="single"/>
              </w:rPr>
              <w:t>рожденного, не сотворенного</w:t>
            </w:r>
            <w:r w:rsidRPr="007C47BA">
              <w:rPr>
                <w:i/>
                <w:color w:val="000000"/>
                <w:sz w:val="22"/>
                <w:szCs w:val="22"/>
              </w:rPr>
              <w:t xml:space="preserve">, Отцу единосущного, через Которого все произошло как на небе, так и на земле ради нас </w:t>
            </w:r>
            <w:proofErr w:type="spellStart"/>
            <w:r w:rsidRPr="007C47BA">
              <w:rPr>
                <w:i/>
                <w:color w:val="000000"/>
                <w:sz w:val="22"/>
                <w:szCs w:val="22"/>
              </w:rPr>
              <w:t>человеков</w:t>
            </w:r>
            <w:proofErr w:type="spellEnd"/>
            <w:r w:rsidRPr="007C47BA">
              <w:rPr>
                <w:i/>
                <w:color w:val="000000"/>
                <w:sz w:val="22"/>
                <w:szCs w:val="22"/>
              </w:rPr>
              <w:t xml:space="preserve"> и ради нашего спасения </w:t>
            </w:r>
            <w:proofErr w:type="spellStart"/>
            <w:r w:rsidRPr="007C47BA">
              <w:rPr>
                <w:i/>
                <w:color w:val="000000"/>
                <w:sz w:val="22"/>
                <w:szCs w:val="22"/>
              </w:rPr>
              <w:t>низшедшаго</w:t>
            </w:r>
            <w:proofErr w:type="spellEnd"/>
            <w:r w:rsidRPr="007C47BA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C47BA">
              <w:rPr>
                <w:i/>
                <w:color w:val="000000"/>
                <w:sz w:val="22"/>
                <w:szCs w:val="22"/>
              </w:rPr>
              <w:t>воплотившагося</w:t>
            </w:r>
            <w:proofErr w:type="spellEnd"/>
            <w:r w:rsidRPr="007C47BA">
              <w:rPr>
                <w:i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C47BA">
              <w:rPr>
                <w:i/>
                <w:color w:val="000000"/>
                <w:sz w:val="22"/>
                <w:szCs w:val="22"/>
              </w:rPr>
              <w:t>вочеловечшагося</w:t>
            </w:r>
            <w:proofErr w:type="spellEnd"/>
            <w:r w:rsidRPr="007C47BA">
              <w:rPr>
                <w:i/>
                <w:color w:val="000000"/>
                <w:sz w:val="22"/>
                <w:szCs w:val="22"/>
              </w:rPr>
              <w:t xml:space="preserve">, страдавшего и </w:t>
            </w:r>
            <w:proofErr w:type="spellStart"/>
            <w:r w:rsidRPr="007C47BA">
              <w:rPr>
                <w:i/>
                <w:color w:val="000000"/>
                <w:sz w:val="22"/>
                <w:szCs w:val="22"/>
              </w:rPr>
              <w:t>воскресшаго</w:t>
            </w:r>
            <w:proofErr w:type="spellEnd"/>
            <w:r w:rsidRPr="007C47BA">
              <w:rPr>
                <w:i/>
                <w:color w:val="000000"/>
                <w:sz w:val="22"/>
                <w:szCs w:val="22"/>
              </w:rPr>
              <w:t xml:space="preserve"> в третий день, </w:t>
            </w:r>
            <w:proofErr w:type="spellStart"/>
            <w:r w:rsidRPr="007C47BA">
              <w:rPr>
                <w:i/>
                <w:color w:val="000000"/>
                <w:sz w:val="22"/>
                <w:szCs w:val="22"/>
              </w:rPr>
              <w:t>возшедшего</w:t>
            </w:r>
            <w:proofErr w:type="spellEnd"/>
            <w:r w:rsidRPr="007C47BA">
              <w:rPr>
                <w:i/>
                <w:color w:val="000000"/>
                <w:sz w:val="22"/>
                <w:szCs w:val="22"/>
              </w:rPr>
              <w:t xml:space="preserve"> на небеса, и </w:t>
            </w:r>
            <w:proofErr w:type="spellStart"/>
            <w:r w:rsidRPr="007C47BA">
              <w:rPr>
                <w:i/>
                <w:color w:val="000000"/>
                <w:sz w:val="22"/>
                <w:szCs w:val="22"/>
              </w:rPr>
              <w:t>грядущаго</w:t>
            </w:r>
            <w:proofErr w:type="spellEnd"/>
            <w:r w:rsidRPr="007C47BA">
              <w:rPr>
                <w:i/>
                <w:color w:val="000000"/>
                <w:sz w:val="22"/>
                <w:szCs w:val="22"/>
              </w:rPr>
              <w:t xml:space="preserve"> судить живых и мертвых</w:t>
            </w:r>
            <w:r w:rsidRPr="007C47BA"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49422F">
        <w:trPr>
          <w:trHeight w:val="334"/>
        </w:trPr>
        <w:tc>
          <w:tcPr>
            <w:tcW w:w="5918" w:type="dxa"/>
            <w:shd w:val="clear" w:color="auto" w:fill="auto"/>
            <w:tcMar>
              <w:left w:w="108" w:type="dxa"/>
            </w:tcMar>
          </w:tcPr>
          <w:p w:rsidR="0049422F" w:rsidRDefault="007C47BA" w:rsidP="007C47BA">
            <w:pPr>
              <w:rPr>
                <w:rFonts w:ascii="Times" w:hAnsi="Times"/>
                <w:bCs/>
                <w:i/>
                <w:sz w:val="22"/>
              </w:rPr>
            </w:pPr>
            <w:r>
              <w:rPr>
                <w:rFonts w:ascii="Times" w:hAnsi="Times"/>
                <w:bCs/>
                <w:i/>
                <w:sz w:val="22"/>
                <w:lang w:val="ru-RU"/>
              </w:rPr>
              <w:t>И в Духа Святого</w:t>
            </w:r>
            <w:r>
              <w:rPr>
                <w:rFonts w:ascii="Times" w:hAnsi="Times"/>
                <w:bCs/>
                <w:i/>
                <w:sz w:val="22"/>
              </w:rPr>
              <w:t>.</w:t>
            </w:r>
          </w:p>
        </w:tc>
      </w:tr>
      <w:tr w:rsidR="0049422F" w:rsidRPr="007E52B0">
        <w:trPr>
          <w:trHeight w:val="1520"/>
        </w:trPr>
        <w:tc>
          <w:tcPr>
            <w:tcW w:w="5918" w:type="dxa"/>
            <w:shd w:val="clear" w:color="auto" w:fill="auto"/>
            <w:tcMar>
              <w:left w:w="108" w:type="dxa"/>
            </w:tcMar>
          </w:tcPr>
          <w:p w:rsidR="0049422F" w:rsidRPr="007C47BA" w:rsidRDefault="007C47BA">
            <w:pPr>
              <w:rPr>
                <w:rFonts w:ascii="Times" w:hAnsi="Times"/>
                <w:bCs/>
                <w:i/>
                <w:sz w:val="22"/>
                <w:lang w:val="ru-RU"/>
              </w:rPr>
            </w:pPr>
            <w:r w:rsidRPr="007C47BA">
              <w:rPr>
                <w:rFonts w:ascii="Times" w:hAnsi="Times"/>
                <w:bCs/>
                <w:i/>
                <w:sz w:val="22"/>
                <w:lang w:val="ru-RU"/>
              </w:rPr>
              <w:t>{</w:t>
            </w:r>
            <w:r w:rsidRPr="007C47BA">
              <w:rPr>
                <w:i/>
                <w:color w:val="000000"/>
                <w:sz w:val="22"/>
                <w:szCs w:val="22"/>
                <w:lang w:val="ru-RU"/>
              </w:rPr>
              <w:t xml:space="preserve">Говорящих же, что было время, когда не было Сына, что Он не существовал до рождения и произошел из </w:t>
            </w:r>
            <w:proofErr w:type="spellStart"/>
            <w:r w:rsidRPr="007C47BA">
              <w:rPr>
                <w:i/>
                <w:color w:val="000000"/>
                <w:sz w:val="22"/>
                <w:szCs w:val="22"/>
                <w:lang w:val="ru-RU"/>
              </w:rPr>
              <w:t>несущаго</w:t>
            </w:r>
            <w:proofErr w:type="spellEnd"/>
            <w:r w:rsidRPr="007C47BA">
              <w:rPr>
                <w:i/>
                <w:color w:val="000000"/>
                <w:sz w:val="22"/>
                <w:szCs w:val="22"/>
                <w:lang w:val="ru-RU"/>
              </w:rPr>
              <w:t xml:space="preserve">, или утверждающих, что Сын Божий имеет бытие от иного существа или сущности, или что Он создан, или изменяем, или </w:t>
            </w:r>
            <w:proofErr w:type="spellStart"/>
            <w:r w:rsidRPr="007C47BA">
              <w:rPr>
                <w:i/>
                <w:color w:val="000000"/>
                <w:sz w:val="22"/>
                <w:szCs w:val="22"/>
                <w:lang w:val="ru-RU"/>
              </w:rPr>
              <w:t>преложим</w:t>
            </w:r>
            <w:proofErr w:type="spellEnd"/>
            <w:r w:rsidRPr="007C47BA">
              <w:rPr>
                <w:i/>
                <w:color w:val="000000"/>
                <w:sz w:val="22"/>
                <w:szCs w:val="22"/>
                <w:lang w:val="ru-RU"/>
              </w:rPr>
              <w:t>, таковых предает анафеме кафолическая и апостольская Церковь</w:t>
            </w:r>
            <w:r w:rsidRPr="007C47BA">
              <w:rPr>
                <w:rFonts w:ascii="Times" w:hAnsi="Times"/>
                <w:bCs/>
                <w:i/>
                <w:sz w:val="22"/>
                <w:lang w:val="ru-RU"/>
              </w:rPr>
              <w:t>.]</w:t>
            </w:r>
          </w:p>
        </w:tc>
      </w:tr>
    </w:tbl>
    <w:p w:rsidR="0049422F" w:rsidRPr="007C47BA" w:rsidRDefault="0049422F">
      <w:pPr>
        <w:rPr>
          <w:rFonts w:ascii="Times" w:hAnsi="Times"/>
          <w:b/>
          <w:sz w:val="22"/>
          <w:lang w:val="ru-RU"/>
        </w:rPr>
      </w:pPr>
    </w:p>
    <w:p w:rsidR="0049422F" w:rsidRPr="00A53DD8" w:rsidRDefault="008C0796">
      <w:pPr>
        <w:rPr>
          <w:rFonts w:ascii="Times" w:hAnsi="Times"/>
          <w:b/>
          <w:sz w:val="22"/>
          <w:lang w:val="ru-RU"/>
        </w:rPr>
      </w:pPr>
      <w:r>
        <w:rPr>
          <w:rFonts w:ascii="Times" w:hAnsi="Times"/>
          <w:b/>
          <w:sz w:val="22"/>
          <w:lang w:val="ru-RU"/>
        </w:rPr>
        <w:t>Рекомендуется к прочтению</w:t>
      </w:r>
      <w:r w:rsidR="007C47BA" w:rsidRPr="00A53DD8">
        <w:rPr>
          <w:rFonts w:ascii="Times" w:hAnsi="Times"/>
          <w:b/>
          <w:sz w:val="22"/>
          <w:lang w:val="ru-RU"/>
        </w:rPr>
        <w:t>:</w:t>
      </w:r>
    </w:p>
    <w:p w:rsidR="0049422F" w:rsidRPr="00A53DD8" w:rsidRDefault="0049422F">
      <w:pPr>
        <w:rPr>
          <w:rFonts w:ascii="Times" w:hAnsi="Times"/>
          <w:sz w:val="22"/>
          <w:lang w:val="ru-RU"/>
        </w:rPr>
      </w:pPr>
    </w:p>
    <w:p w:rsidR="008C0796" w:rsidRPr="008C0796" w:rsidRDefault="008C0796" w:rsidP="008C0796">
      <w:pPr>
        <w:ind w:left="480" w:hanging="480"/>
        <w:rPr>
          <w:rFonts w:ascii="Times" w:hAnsi="Times"/>
          <w:sz w:val="18"/>
          <w:lang w:val="ru-RU"/>
        </w:rPr>
      </w:pPr>
      <w:proofErr w:type="spellStart"/>
      <w:r w:rsidRPr="008C0796">
        <w:rPr>
          <w:rFonts w:ascii="Times" w:hAnsi="Times"/>
          <w:sz w:val="18"/>
          <w:lang w:val="ru-RU"/>
        </w:rPr>
        <w:t>Беттенсон</w:t>
      </w:r>
      <w:proofErr w:type="spellEnd"/>
      <w:r w:rsidRPr="008C0796">
        <w:rPr>
          <w:rFonts w:ascii="Times" w:hAnsi="Times"/>
          <w:sz w:val="18"/>
          <w:lang w:val="ru-RU"/>
        </w:rPr>
        <w:t xml:space="preserve">, Генри </w:t>
      </w:r>
      <w:proofErr w:type="spellStart"/>
      <w:r w:rsidRPr="008C0796">
        <w:rPr>
          <w:rFonts w:ascii="Times" w:hAnsi="Times"/>
          <w:sz w:val="18"/>
          <w:lang w:val="ru-RU"/>
        </w:rPr>
        <w:t>Скаукрофт</w:t>
      </w:r>
      <w:proofErr w:type="spellEnd"/>
      <w:r w:rsidRPr="008C0796">
        <w:rPr>
          <w:rFonts w:ascii="Times" w:hAnsi="Times"/>
          <w:sz w:val="18"/>
          <w:lang w:val="ru-RU"/>
        </w:rPr>
        <w:t xml:space="preserve"> и Крис </w:t>
      </w:r>
      <w:proofErr w:type="spellStart"/>
      <w:r w:rsidRPr="008C0796">
        <w:rPr>
          <w:rFonts w:ascii="Times" w:hAnsi="Times"/>
          <w:sz w:val="18"/>
          <w:lang w:val="ru-RU"/>
        </w:rPr>
        <w:t>Маундер</w:t>
      </w:r>
      <w:proofErr w:type="spellEnd"/>
      <w:r w:rsidRPr="008C0796">
        <w:rPr>
          <w:rFonts w:ascii="Times" w:hAnsi="Times"/>
          <w:sz w:val="18"/>
          <w:lang w:val="ru-RU"/>
        </w:rPr>
        <w:t xml:space="preserve">, ред. Документы Христианской Церкви. 3-е изд., Новое издание. / под редакцией Криса </w:t>
      </w:r>
      <w:proofErr w:type="spellStart"/>
      <w:r w:rsidRPr="008C0796">
        <w:rPr>
          <w:rFonts w:ascii="Times" w:hAnsi="Times"/>
          <w:sz w:val="18"/>
          <w:lang w:val="ru-RU"/>
        </w:rPr>
        <w:t>Маундера</w:t>
      </w:r>
      <w:proofErr w:type="spellEnd"/>
      <w:r w:rsidRPr="008C0796">
        <w:rPr>
          <w:rFonts w:ascii="Times" w:hAnsi="Times"/>
          <w:sz w:val="18"/>
          <w:lang w:val="ru-RU"/>
        </w:rPr>
        <w:t xml:space="preserve">. </w:t>
      </w:r>
      <w:r w:rsidRPr="008C0796">
        <w:rPr>
          <w:rFonts w:ascii="Times" w:hAnsi="Times"/>
          <w:sz w:val="18"/>
        </w:rPr>
        <w:t>Oxford</w:t>
      </w:r>
      <w:r w:rsidRPr="008C0796">
        <w:rPr>
          <w:rFonts w:ascii="Times" w:hAnsi="Times"/>
          <w:sz w:val="18"/>
          <w:lang w:val="ru-RU"/>
        </w:rPr>
        <w:t xml:space="preserve">; Нью-Йорк: </w:t>
      </w:r>
      <w:r w:rsidRPr="008C0796">
        <w:rPr>
          <w:rFonts w:ascii="Times" w:hAnsi="Times"/>
          <w:sz w:val="18"/>
        </w:rPr>
        <w:t>Oxford</w:t>
      </w:r>
      <w:r w:rsidRPr="008C0796">
        <w:rPr>
          <w:rFonts w:ascii="Times" w:hAnsi="Times"/>
          <w:sz w:val="18"/>
          <w:lang w:val="ru-RU"/>
        </w:rPr>
        <w:t xml:space="preserve"> </w:t>
      </w:r>
      <w:r w:rsidRPr="008C0796">
        <w:rPr>
          <w:rFonts w:ascii="Times" w:hAnsi="Times"/>
          <w:sz w:val="18"/>
        </w:rPr>
        <w:t>University</w:t>
      </w:r>
      <w:r w:rsidRPr="008C0796">
        <w:rPr>
          <w:rFonts w:ascii="Times" w:hAnsi="Times"/>
          <w:sz w:val="18"/>
          <w:lang w:val="ru-RU"/>
        </w:rPr>
        <w:t xml:space="preserve"> </w:t>
      </w:r>
      <w:r w:rsidRPr="008C0796">
        <w:rPr>
          <w:rFonts w:ascii="Times" w:hAnsi="Times"/>
          <w:sz w:val="18"/>
        </w:rPr>
        <w:t>Press</w:t>
      </w:r>
      <w:r w:rsidRPr="008C0796">
        <w:rPr>
          <w:rFonts w:ascii="Times" w:hAnsi="Times"/>
          <w:sz w:val="18"/>
          <w:lang w:val="ru-RU"/>
        </w:rPr>
        <w:t>, 1999.</w:t>
      </w:r>
    </w:p>
    <w:p w:rsidR="008C0796" w:rsidRPr="008C0796" w:rsidRDefault="008C0796" w:rsidP="008C0796">
      <w:pPr>
        <w:ind w:left="480" w:hanging="480"/>
        <w:rPr>
          <w:rFonts w:ascii="Times" w:hAnsi="Times"/>
          <w:sz w:val="18"/>
          <w:lang w:val="ru-RU"/>
        </w:rPr>
      </w:pPr>
      <w:proofErr w:type="spellStart"/>
      <w:r w:rsidRPr="008C0796">
        <w:rPr>
          <w:rFonts w:ascii="Times" w:hAnsi="Times"/>
          <w:sz w:val="18"/>
          <w:lang w:val="ru-RU"/>
        </w:rPr>
        <w:t>Чадвик</w:t>
      </w:r>
      <w:proofErr w:type="spellEnd"/>
      <w:r w:rsidRPr="008C0796">
        <w:rPr>
          <w:rFonts w:ascii="Times" w:hAnsi="Times"/>
          <w:sz w:val="18"/>
          <w:lang w:val="ru-RU"/>
        </w:rPr>
        <w:t xml:space="preserve">, Генри. Ранняя церковь. </w:t>
      </w:r>
      <w:r w:rsidRPr="008C0796">
        <w:rPr>
          <w:rFonts w:ascii="Times" w:hAnsi="Times"/>
          <w:sz w:val="18"/>
        </w:rPr>
        <w:t>Rev</w:t>
      </w:r>
      <w:r w:rsidRPr="008C0796">
        <w:rPr>
          <w:rFonts w:ascii="Times" w:hAnsi="Times"/>
          <w:sz w:val="18"/>
          <w:lang w:val="ru-RU"/>
        </w:rPr>
        <w:t xml:space="preserve">. </w:t>
      </w:r>
      <w:proofErr w:type="spellStart"/>
      <w:r w:rsidRPr="008C0796">
        <w:rPr>
          <w:rFonts w:ascii="Times" w:hAnsi="Times"/>
          <w:sz w:val="18"/>
        </w:rPr>
        <w:t>ed</w:t>
      </w:r>
      <w:proofErr w:type="spellEnd"/>
      <w:r>
        <w:rPr>
          <w:rFonts w:ascii="Times" w:hAnsi="Times"/>
          <w:sz w:val="18"/>
          <w:lang w:val="ru-RU"/>
        </w:rPr>
        <w:t>.</w:t>
      </w:r>
      <w:r w:rsidRPr="008C0796">
        <w:rPr>
          <w:rFonts w:ascii="Times" w:hAnsi="Times"/>
          <w:sz w:val="18"/>
          <w:lang w:val="ru-RU"/>
        </w:rPr>
        <w:t>История Церкви 1. Лондон: Пингвин, 1993.</w:t>
      </w:r>
    </w:p>
    <w:p w:rsidR="008C0796" w:rsidRPr="008C0796" w:rsidRDefault="008C0796" w:rsidP="008C0796">
      <w:pPr>
        <w:ind w:left="480" w:hanging="480"/>
        <w:rPr>
          <w:rFonts w:ascii="Times" w:hAnsi="Times"/>
          <w:sz w:val="18"/>
        </w:rPr>
      </w:pPr>
      <w:r w:rsidRPr="008C0796">
        <w:rPr>
          <w:rFonts w:ascii="Times" w:hAnsi="Times"/>
          <w:sz w:val="18"/>
        </w:rPr>
        <w:t>Davidson</w:t>
      </w:r>
      <w:r w:rsidRPr="008C0796">
        <w:rPr>
          <w:rFonts w:ascii="Times" w:hAnsi="Times"/>
          <w:sz w:val="18"/>
          <w:lang w:val="ru-RU"/>
        </w:rPr>
        <w:t xml:space="preserve">, </w:t>
      </w:r>
      <w:r w:rsidRPr="008C0796">
        <w:rPr>
          <w:rFonts w:ascii="Times" w:hAnsi="Times"/>
          <w:sz w:val="18"/>
        </w:rPr>
        <w:t>Ivor</w:t>
      </w:r>
      <w:r w:rsidRPr="008C0796">
        <w:rPr>
          <w:rFonts w:ascii="Times" w:hAnsi="Times"/>
          <w:sz w:val="18"/>
          <w:lang w:val="ru-RU"/>
        </w:rPr>
        <w:t xml:space="preserve"> </w:t>
      </w:r>
      <w:r w:rsidRPr="008C0796">
        <w:rPr>
          <w:rFonts w:ascii="Times" w:hAnsi="Times"/>
          <w:sz w:val="18"/>
        </w:rPr>
        <w:t>J</w:t>
      </w:r>
      <w:r w:rsidRPr="008C0796">
        <w:rPr>
          <w:rFonts w:ascii="Times" w:hAnsi="Times"/>
          <w:sz w:val="18"/>
          <w:lang w:val="ru-RU"/>
        </w:rPr>
        <w:t xml:space="preserve">. Общественная вера: от Константина до средневекового мира, </w:t>
      </w:r>
      <w:r w:rsidRPr="008C0796">
        <w:rPr>
          <w:rFonts w:ascii="Times" w:hAnsi="Times"/>
          <w:sz w:val="18"/>
        </w:rPr>
        <w:t>A</w:t>
      </w:r>
      <w:r w:rsidRPr="008C0796">
        <w:rPr>
          <w:rFonts w:ascii="Times" w:hAnsi="Times"/>
          <w:sz w:val="18"/>
          <w:lang w:val="ru-RU"/>
        </w:rPr>
        <w:t>.</w:t>
      </w:r>
      <w:r w:rsidRPr="008C0796">
        <w:rPr>
          <w:rFonts w:ascii="Times" w:hAnsi="Times"/>
          <w:sz w:val="18"/>
        </w:rPr>
        <w:t>D</w:t>
      </w:r>
      <w:r>
        <w:rPr>
          <w:rFonts w:ascii="Times" w:hAnsi="Times"/>
          <w:sz w:val="18"/>
          <w:lang w:val="ru-RU"/>
        </w:rPr>
        <w:t>. 312-</w:t>
      </w:r>
      <w:r w:rsidRPr="008C0796">
        <w:rPr>
          <w:rFonts w:ascii="Times" w:hAnsi="Times"/>
          <w:sz w:val="18"/>
          <w:lang w:val="ru-RU"/>
        </w:rPr>
        <w:t xml:space="preserve">600. </w:t>
      </w:r>
      <w:proofErr w:type="spellStart"/>
      <w:r w:rsidRPr="008C0796">
        <w:rPr>
          <w:rFonts w:ascii="Times" w:hAnsi="Times"/>
          <w:sz w:val="18"/>
        </w:rPr>
        <w:t>Монархи</w:t>
      </w:r>
      <w:proofErr w:type="spellEnd"/>
      <w:r w:rsidRPr="008C0796">
        <w:rPr>
          <w:rFonts w:ascii="Times" w:hAnsi="Times"/>
          <w:sz w:val="18"/>
        </w:rPr>
        <w:t xml:space="preserve"> </w:t>
      </w:r>
      <w:proofErr w:type="spellStart"/>
      <w:r w:rsidRPr="008C0796">
        <w:rPr>
          <w:rFonts w:ascii="Times" w:hAnsi="Times"/>
          <w:sz w:val="18"/>
        </w:rPr>
        <w:t>История</w:t>
      </w:r>
      <w:proofErr w:type="spellEnd"/>
      <w:r w:rsidRPr="008C0796">
        <w:rPr>
          <w:rFonts w:ascii="Times" w:hAnsi="Times"/>
          <w:sz w:val="18"/>
        </w:rPr>
        <w:t xml:space="preserve"> </w:t>
      </w:r>
      <w:proofErr w:type="spellStart"/>
      <w:r w:rsidRPr="008C0796">
        <w:rPr>
          <w:rFonts w:ascii="Times" w:hAnsi="Times"/>
          <w:sz w:val="18"/>
        </w:rPr>
        <w:t>Церкви</w:t>
      </w:r>
      <w:proofErr w:type="spellEnd"/>
      <w:r w:rsidRPr="008C0796">
        <w:rPr>
          <w:rFonts w:ascii="Times" w:hAnsi="Times"/>
          <w:sz w:val="18"/>
        </w:rPr>
        <w:t xml:space="preserve">, т. 2. </w:t>
      </w:r>
      <w:proofErr w:type="spellStart"/>
      <w:r w:rsidRPr="008C0796">
        <w:rPr>
          <w:rFonts w:ascii="Times" w:hAnsi="Times"/>
          <w:sz w:val="18"/>
        </w:rPr>
        <w:t>Оксфорд</w:t>
      </w:r>
      <w:proofErr w:type="spellEnd"/>
      <w:r w:rsidRPr="008C0796">
        <w:rPr>
          <w:rFonts w:ascii="Times" w:hAnsi="Times"/>
          <w:sz w:val="18"/>
        </w:rPr>
        <w:t xml:space="preserve">; Grand Rapids, </w:t>
      </w:r>
      <w:proofErr w:type="spellStart"/>
      <w:r w:rsidRPr="008C0796">
        <w:rPr>
          <w:rFonts w:ascii="Times" w:hAnsi="Times"/>
          <w:sz w:val="18"/>
        </w:rPr>
        <w:t>Mich</w:t>
      </w:r>
      <w:proofErr w:type="spellEnd"/>
      <w:r w:rsidRPr="008C0796">
        <w:rPr>
          <w:rFonts w:ascii="Times" w:hAnsi="Times"/>
          <w:sz w:val="18"/>
        </w:rPr>
        <w:t>: Monarch Books, 2005.</w:t>
      </w:r>
    </w:p>
    <w:p w:rsidR="008C0796" w:rsidRPr="008C0796" w:rsidRDefault="008C0796" w:rsidP="008C0796">
      <w:pPr>
        <w:ind w:left="480" w:hanging="480"/>
        <w:rPr>
          <w:rFonts w:ascii="Times" w:hAnsi="Times"/>
          <w:sz w:val="18"/>
          <w:lang w:val="ru-RU"/>
        </w:rPr>
      </w:pPr>
      <w:proofErr w:type="spellStart"/>
      <w:r w:rsidRPr="008C0796">
        <w:rPr>
          <w:rFonts w:ascii="Times" w:hAnsi="Times"/>
          <w:sz w:val="18"/>
          <w:lang w:val="ru-RU"/>
        </w:rPr>
        <w:t>Хоутон</w:t>
      </w:r>
      <w:proofErr w:type="spellEnd"/>
      <w:r w:rsidRPr="008C0796">
        <w:rPr>
          <w:rFonts w:ascii="Times" w:hAnsi="Times"/>
          <w:sz w:val="18"/>
          <w:lang w:val="ru-RU"/>
        </w:rPr>
        <w:t>, С. М. Очерки из истории Церкви. Эдинбург; Карлайл, Па: Знамя Правды Траст, 1980 год.</w:t>
      </w:r>
    </w:p>
    <w:p w:rsidR="008C0796" w:rsidRPr="00A53DD8" w:rsidRDefault="008C0796" w:rsidP="008C0796">
      <w:pPr>
        <w:ind w:left="480" w:hanging="480"/>
        <w:rPr>
          <w:rFonts w:ascii="Times" w:hAnsi="Times"/>
          <w:sz w:val="18"/>
          <w:lang w:val="ru-RU"/>
        </w:rPr>
      </w:pPr>
      <w:r w:rsidRPr="008C0796">
        <w:rPr>
          <w:rFonts w:ascii="Times" w:hAnsi="Times"/>
          <w:sz w:val="18"/>
          <w:lang w:val="ru-RU"/>
        </w:rPr>
        <w:t>Рив</w:t>
      </w:r>
      <w:r>
        <w:rPr>
          <w:rFonts w:ascii="Times" w:hAnsi="Times"/>
          <w:sz w:val="18"/>
          <w:lang w:val="ru-RU"/>
        </w:rPr>
        <w:t>з</w:t>
      </w:r>
      <w:r w:rsidRPr="008C0796">
        <w:rPr>
          <w:rFonts w:ascii="Times" w:hAnsi="Times"/>
          <w:sz w:val="18"/>
          <w:lang w:val="ru-RU"/>
        </w:rPr>
        <w:t xml:space="preserve">, Майкл. Бриз столетий: введение великих богословов: от апостольских отцов до </w:t>
      </w:r>
      <w:proofErr w:type="spellStart"/>
      <w:r w:rsidRPr="008C0796">
        <w:rPr>
          <w:rFonts w:ascii="Times" w:hAnsi="Times"/>
          <w:sz w:val="18"/>
          <w:lang w:val="ru-RU"/>
        </w:rPr>
        <w:t>Аквинов</w:t>
      </w:r>
      <w:proofErr w:type="spellEnd"/>
      <w:r w:rsidRPr="008C0796">
        <w:rPr>
          <w:rFonts w:ascii="Times" w:hAnsi="Times"/>
          <w:sz w:val="18"/>
          <w:lang w:val="ru-RU"/>
        </w:rPr>
        <w:t xml:space="preserve"> / Майкл Ривз. </w:t>
      </w:r>
      <w:r w:rsidRPr="00A53DD8">
        <w:rPr>
          <w:rFonts w:ascii="Times" w:hAnsi="Times"/>
          <w:sz w:val="18"/>
          <w:lang w:val="ru-RU"/>
        </w:rPr>
        <w:t xml:space="preserve">Ноттингем: </w:t>
      </w:r>
      <w:r w:rsidRPr="008C0796">
        <w:rPr>
          <w:rFonts w:ascii="Times" w:hAnsi="Times"/>
          <w:sz w:val="18"/>
        </w:rPr>
        <w:t>Inter</w:t>
      </w:r>
      <w:r w:rsidRPr="00A53DD8">
        <w:rPr>
          <w:rFonts w:ascii="Times" w:hAnsi="Times"/>
          <w:sz w:val="18"/>
          <w:lang w:val="ru-RU"/>
        </w:rPr>
        <w:t>-</w:t>
      </w:r>
      <w:r w:rsidRPr="008C0796">
        <w:rPr>
          <w:rFonts w:ascii="Times" w:hAnsi="Times"/>
          <w:sz w:val="18"/>
        </w:rPr>
        <w:t>Varsity</w:t>
      </w:r>
      <w:r w:rsidRPr="00A53DD8">
        <w:rPr>
          <w:rFonts w:ascii="Times" w:hAnsi="Times"/>
          <w:sz w:val="18"/>
          <w:lang w:val="ru-RU"/>
        </w:rPr>
        <w:t xml:space="preserve"> </w:t>
      </w:r>
      <w:r w:rsidRPr="008C0796">
        <w:rPr>
          <w:rFonts w:ascii="Times" w:hAnsi="Times"/>
          <w:sz w:val="18"/>
        </w:rPr>
        <w:t>Press</w:t>
      </w:r>
      <w:r w:rsidRPr="00A53DD8">
        <w:rPr>
          <w:rFonts w:ascii="Times" w:hAnsi="Times"/>
          <w:sz w:val="18"/>
          <w:lang w:val="ru-RU"/>
        </w:rPr>
        <w:t>, 2010.</w:t>
      </w:r>
    </w:p>
    <w:p w:rsidR="0049422F" w:rsidRPr="008C0796" w:rsidRDefault="008C0796" w:rsidP="008C0796">
      <w:pPr>
        <w:ind w:left="480" w:hanging="480"/>
        <w:rPr>
          <w:rFonts w:ascii="Times" w:hAnsi="Times"/>
          <w:sz w:val="18"/>
          <w:lang w:val="ru-RU"/>
        </w:rPr>
      </w:pPr>
      <w:proofErr w:type="spellStart"/>
      <w:r w:rsidRPr="008C0796">
        <w:rPr>
          <w:rFonts w:ascii="Times" w:hAnsi="Times"/>
          <w:sz w:val="18"/>
          <w:lang w:val="ru-RU"/>
        </w:rPr>
        <w:t>Вилькен</w:t>
      </w:r>
      <w:proofErr w:type="spellEnd"/>
      <w:r w:rsidRPr="008C0796">
        <w:rPr>
          <w:rFonts w:ascii="Times" w:hAnsi="Times"/>
          <w:sz w:val="18"/>
          <w:lang w:val="ru-RU"/>
        </w:rPr>
        <w:t>, Роберт Луис. Первые тысяч</w:t>
      </w:r>
      <w:r>
        <w:rPr>
          <w:rFonts w:ascii="Times" w:hAnsi="Times"/>
          <w:sz w:val="18"/>
          <w:lang w:val="ru-RU"/>
        </w:rPr>
        <w:t>елетия</w:t>
      </w:r>
      <w:r w:rsidRPr="008C0796">
        <w:rPr>
          <w:rFonts w:ascii="Times" w:hAnsi="Times"/>
          <w:sz w:val="18"/>
          <w:lang w:val="ru-RU"/>
        </w:rPr>
        <w:t>: глобальная история христианства. Нью-Хейвен: Йельский университет, 2012.</w:t>
      </w:r>
    </w:p>
    <w:p w:rsidR="008C0796" w:rsidRPr="008C0796" w:rsidRDefault="008C0796" w:rsidP="008C0796">
      <w:pPr>
        <w:ind w:left="480" w:hanging="480"/>
        <w:rPr>
          <w:rFonts w:ascii="Times" w:hAnsi="Times"/>
          <w:sz w:val="18"/>
          <w:lang w:val="ru-RU"/>
        </w:rPr>
      </w:pPr>
    </w:p>
    <w:p w:rsidR="008C0796" w:rsidRPr="008C0796" w:rsidRDefault="008C0796" w:rsidP="008C0796">
      <w:pPr>
        <w:ind w:left="480" w:hanging="480"/>
        <w:rPr>
          <w:rFonts w:ascii="Times" w:hAnsi="Times"/>
          <w:sz w:val="18"/>
          <w:lang w:val="ru-RU"/>
        </w:rPr>
      </w:pPr>
    </w:p>
    <w:p w:rsidR="0049422F" w:rsidRPr="008C0796" w:rsidRDefault="0049422F">
      <w:pPr>
        <w:pStyle w:val="TextBodyIndent"/>
        <w:ind w:left="0"/>
        <w:rPr>
          <w:rFonts w:ascii="Times" w:hAnsi="Times"/>
          <w:sz w:val="24"/>
          <w:lang w:val="ru-RU"/>
        </w:rPr>
      </w:pPr>
    </w:p>
    <w:p w:rsidR="0049422F" w:rsidRPr="008C0796" w:rsidRDefault="0049422F">
      <w:pPr>
        <w:pStyle w:val="TextBodyIndent"/>
        <w:ind w:left="1080"/>
        <w:rPr>
          <w:rFonts w:ascii="Times" w:hAnsi="Times"/>
          <w:sz w:val="24"/>
          <w:lang w:val="ru-RU"/>
        </w:rPr>
      </w:pPr>
    </w:p>
    <w:p w:rsidR="0049422F" w:rsidRPr="008C0796" w:rsidRDefault="0049422F">
      <w:pPr>
        <w:rPr>
          <w:rFonts w:ascii="Times" w:hAnsi="Times"/>
          <w:b/>
          <w:sz w:val="24"/>
          <w:lang w:val="ru-RU"/>
        </w:rPr>
      </w:pPr>
    </w:p>
    <w:p w:rsidR="0049422F" w:rsidRPr="00076C8A" w:rsidRDefault="007C47BA">
      <w:pPr>
        <w:rPr>
          <w:rFonts w:ascii="Times" w:hAnsi="Times"/>
          <w:b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073C144">
                <wp:simplePos x="0" y="0"/>
                <wp:positionH relativeFrom="column">
                  <wp:posOffset>-90805</wp:posOffset>
                </wp:positionH>
                <wp:positionV relativeFrom="paragraph">
                  <wp:posOffset>-90805</wp:posOffset>
                </wp:positionV>
                <wp:extent cx="4389755" cy="1270"/>
                <wp:effectExtent l="0" t="0" r="0" b="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B44CF" id="Line 3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-7.15pt" to="338.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" strokeweight="2.12mm"/>
            </w:pict>
          </mc:Fallback>
        </mc:AlternateContent>
      </w:r>
      <w:r w:rsidRPr="00076C8A">
        <w:rPr>
          <w:rFonts w:ascii="Times" w:hAnsi="Times"/>
          <w:b/>
          <w:sz w:val="24"/>
          <w:lang w:val="ru-RU"/>
        </w:rPr>
        <w:t xml:space="preserve">                   </w:t>
      </w:r>
      <w:r>
        <w:rPr>
          <w:rFonts w:ascii="Times" w:hAnsi="Times"/>
          <w:b/>
          <w:sz w:val="24"/>
          <w:lang w:val="ru-RU"/>
        </w:rPr>
        <w:t>История</w:t>
      </w:r>
      <w:r w:rsidR="00076C8A">
        <w:rPr>
          <w:rFonts w:ascii="Times" w:hAnsi="Times"/>
          <w:b/>
          <w:sz w:val="24"/>
          <w:lang w:val="ru-RU"/>
        </w:rPr>
        <w:t xml:space="preserve"> Церкви</w:t>
      </w:r>
      <w:r w:rsidRPr="00076C8A">
        <w:rPr>
          <w:rFonts w:ascii="Times" w:hAnsi="Times"/>
          <w:b/>
          <w:sz w:val="24"/>
          <w:lang w:val="ru-RU"/>
        </w:rPr>
        <w:t xml:space="preserve"> – </w:t>
      </w:r>
      <w:r w:rsidR="00076C8A">
        <w:rPr>
          <w:rFonts w:ascii="Times" w:hAnsi="Times"/>
          <w:b/>
          <w:sz w:val="24"/>
          <w:lang w:val="ru-RU"/>
        </w:rPr>
        <w:t>Занятие</w:t>
      </w:r>
      <w:r w:rsidRPr="00076C8A">
        <w:rPr>
          <w:rFonts w:ascii="Times" w:hAnsi="Times"/>
          <w:b/>
          <w:sz w:val="24"/>
          <w:lang w:val="ru-RU"/>
        </w:rPr>
        <w:t xml:space="preserve"> 3 </w:t>
      </w:r>
      <w:r w:rsidRPr="00076C8A">
        <w:rPr>
          <w:rFonts w:ascii="Times" w:hAnsi="Times"/>
          <w:b/>
          <w:sz w:val="24"/>
          <w:lang w:val="ru-RU"/>
        </w:rPr>
        <w:tab/>
      </w:r>
      <w:r w:rsidRPr="00076C8A">
        <w:rPr>
          <w:rFonts w:ascii="Times" w:hAnsi="Times"/>
          <w:b/>
          <w:sz w:val="24"/>
          <w:lang w:val="ru-RU"/>
        </w:rPr>
        <w:tab/>
      </w:r>
      <w:r w:rsidRPr="00076C8A">
        <w:rPr>
          <w:rFonts w:ascii="Times" w:hAnsi="Times"/>
          <w:b/>
          <w:sz w:val="24"/>
          <w:lang w:val="ru-RU"/>
        </w:rPr>
        <w:tab/>
      </w:r>
      <w:r w:rsidRPr="00076C8A">
        <w:rPr>
          <w:rFonts w:ascii="Times" w:hAnsi="Times"/>
          <w:b/>
          <w:sz w:val="24"/>
          <w:lang w:val="ru-RU"/>
        </w:rPr>
        <w:tab/>
      </w:r>
      <w:r w:rsidRPr="00076C8A">
        <w:rPr>
          <w:rFonts w:ascii="Times" w:hAnsi="Times"/>
          <w:b/>
          <w:sz w:val="24"/>
          <w:lang w:val="ru-RU"/>
        </w:rPr>
        <w:tab/>
      </w:r>
      <w:r w:rsidRPr="00076C8A">
        <w:rPr>
          <w:rFonts w:ascii="Times" w:hAnsi="Times"/>
          <w:b/>
          <w:sz w:val="24"/>
          <w:lang w:val="ru-RU"/>
        </w:rPr>
        <w:tab/>
      </w:r>
      <w:r w:rsidRPr="00076C8A">
        <w:rPr>
          <w:rFonts w:ascii="Times" w:hAnsi="Times"/>
          <w:b/>
          <w:sz w:val="24"/>
          <w:lang w:val="ru-RU"/>
        </w:rPr>
        <w:tab/>
      </w:r>
    </w:p>
    <w:p w:rsidR="0049422F" w:rsidRPr="00076C8A" w:rsidRDefault="0049422F">
      <w:pPr>
        <w:rPr>
          <w:rFonts w:ascii="Times" w:hAnsi="Times"/>
          <w:sz w:val="24"/>
          <w:lang w:val="ru-RU"/>
        </w:rPr>
      </w:pPr>
    </w:p>
    <w:p w:rsidR="0049422F" w:rsidRPr="00076C8A" w:rsidRDefault="00076C8A">
      <w:pPr>
        <w:pStyle w:val="1"/>
        <w:rPr>
          <w:rFonts w:ascii="Times" w:hAnsi="Times"/>
          <w:sz w:val="24"/>
          <w:lang w:val="ru-RU"/>
        </w:rPr>
      </w:pPr>
      <w:r>
        <w:rPr>
          <w:rFonts w:ascii="Times" w:hAnsi="Times"/>
          <w:sz w:val="24"/>
          <w:lang w:val="ru-RU"/>
        </w:rPr>
        <w:t>Константин</w:t>
      </w:r>
      <w:r w:rsidRPr="00076C8A">
        <w:rPr>
          <w:rFonts w:ascii="Times" w:hAnsi="Times"/>
          <w:sz w:val="24"/>
          <w:lang w:val="ru-RU"/>
        </w:rPr>
        <w:t xml:space="preserve">, </w:t>
      </w:r>
      <w:r w:rsidR="007E52B0">
        <w:rPr>
          <w:rFonts w:ascii="Times" w:hAnsi="Times"/>
          <w:sz w:val="24"/>
          <w:lang w:val="ru-RU"/>
        </w:rPr>
        <w:t>р</w:t>
      </w:r>
      <w:r>
        <w:rPr>
          <w:rFonts w:ascii="Times" w:hAnsi="Times"/>
          <w:sz w:val="24"/>
          <w:lang w:val="ru-RU"/>
        </w:rPr>
        <w:t xml:space="preserve">азногласия и </w:t>
      </w:r>
      <w:r w:rsidR="007E52B0">
        <w:rPr>
          <w:rFonts w:ascii="Times" w:hAnsi="Times"/>
          <w:sz w:val="24"/>
          <w:lang w:val="ru-RU"/>
        </w:rPr>
        <w:t>с</w:t>
      </w:r>
      <w:r>
        <w:rPr>
          <w:rFonts w:ascii="Times" w:hAnsi="Times"/>
          <w:sz w:val="24"/>
          <w:lang w:val="ru-RU"/>
        </w:rPr>
        <w:t>оборы</w:t>
      </w:r>
      <w:r w:rsidRPr="00076C8A">
        <w:rPr>
          <w:rFonts w:ascii="Times" w:hAnsi="Times"/>
          <w:sz w:val="24"/>
          <w:lang w:val="ru-RU"/>
        </w:rPr>
        <w:t xml:space="preserve"> – </w:t>
      </w:r>
      <w:r w:rsidR="007C47BA" w:rsidRPr="00076C8A">
        <w:rPr>
          <w:rFonts w:ascii="Times" w:hAnsi="Times"/>
          <w:sz w:val="24"/>
          <w:lang w:val="ru-RU"/>
        </w:rPr>
        <w:t>312-500</w:t>
      </w:r>
      <w:r>
        <w:rPr>
          <w:rFonts w:ascii="Times" w:hAnsi="Times"/>
          <w:sz w:val="24"/>
          <w:lang w:val="ru-RU"/>
        </w:rPr>
        <w:t xml:space="preserve"> </w:t>
      </w:r>
      <w:proofErr w:type="spellStart"/>
      <w:r>
        <w:rPr>
          <w:rFonts w:ascii="Times" w:hAnsi="Times"/>
          <w:sz w:val="24"/>
          <w:lang w:val="ru-RU"/>
        </w:rPr>
        <w:t>г.н.э</w:t>
      </w:r>
      <w:proofErr w:type="spellEnd"/>
    </w:p>
    <w:p w:rsidR="0049422F" w:rsidRPr="00076C8A" w:rsidRDefault="0049422F">
      <w:pPr>
        <w:rPr>
          <w:rFonts w:ascii="Times" w:hAnsi="Times"/>
          <w:sz w:val="24"/>
          <w:lang w:val="ru-RU"/>
        </w:rPr>
      </w:pPr>
    </w:p>
    <w:p w:rsidR="0049422F" w:rsidRPr="00076C8A" w:rsidRDefault="007C47BA" w:rsidP="00076C8A">
      <w:pPr>
        <w:rPr>
          <w:rFonts w:ascii="Times" w:hAnsi="Times"/>
          <w:sz w:val="22"/>
          <w:lang w:val="ru-RU"/>
        </w:rPr>
      </w:pPr>
      <w:r w:rsidRPr="00076C8A">
        <w:rPr>
          <w:rFonts w:ascii="Times" w:hAnsi="Times"/>
          <w:bCs/>
          <w:i/>
          <w:iCs/>
          <w:sz w:val="22"/>
          <w:lang w:val="ru-RU"/>
        </w:rPr>
        <w:t>“</w:t>
      </w:r>
      <w:r w:rsidR="00076C8A" w:rsidRPr="00076C8A">
        <w:rPr>
          <w:rFonts w:ascii="Times" w:hAnsi="Times"/>
          <w:bCs/>
          <w:i/>
          <w:iCs/>
          <w:sz w:val="22"/>
          <w:lang w:val="ru-RU"/>
        </w:rPr>
        <w:t>Держись образца здравого учения, которое ты слышал от меня, с верою и любовью во Христе Иисусе. Храни добрый залог Духом Святым, живущим в нас.</w:t>
      </w:r>
      <w:r w:rsidRPr="00076C8A">
        <w:rPr>
          <w:rFonts w:ascii="Times" w:hAnsi="Times"/>
          <w:bCs/>
          <w:i/>
          <w:iCs/>
          <w:sz w:val="22"/>
          <w:lang w:val="ru-RU"/>
        </w:rPr>
        <w:t xml:space="preserve">”  </w:t>
      </w:r>
      <w:r>
        <w:rPr>
          <w:rFonts w:ascii="Times" w:hAnsi="Times"/>
          <w:bCs/>
          <w:i/>
          <w:iCs/>
          <w:sz w:val="22"/>
        </w:rPr>
        <w:t>II</w:t>
      </w:r>
      <w:r w:rsidRPr="00076C8A">
        <w:rPr>
          <w:rFonts w:ascii="Times" w:hAnsi="Times"/>
          <w:bCs/>
          <w:i/>
          <w:iCs/>
          <w:sz w:val="22"/>
          <w:lang w:val="ru-RU"/>
        </w:rPr>
        <w:t xml:space="preserve"> </w:t>
      </w:r>
      <w:r w:rsidR="00076C8A">
        <w:rPr>
          <w:rFonts w:ascii="Times" w:hAnsi="Times"/>
          <w:bCs/>
          <w:i/>
          <w:iCs/>
          <w:sz w:val="22"/>
          <w:lang w:val="ru-RU"/>
        </w:rPr>
        <w:t>Тимофею</w:t>
      </w:r>
      <w:r w:rsidRPr="00076C8A">
        <w:rPr>
          <w:rFonts w:ascii="Times" w:hAnsi="Times"/>
          <w:bCs/>
          <w:i/>
          <w:iCs/>
          <w:sz w:val="22"/>
          <w:lang w:val="ru-RU"/>
        </w:rPr>
        <w:t xml:space="preserve"> 1:13-14</w:t>
      </w:r>
    </w:p>
    <w:p w:rsidR="0049422F" w:rsidRPr="00076C8A" w:rsidRDefault="0049422F">
      <w:pPr>
        <w:pStyle w:val="TextBodyIndent"/>
        <w:ind w:left="0"/>
        <w:rPr>
          <w:rFonts w:ascii="Times" w:hAnsi="Times"/>
          <w:sz w:val="24"/>
          <w:lang w:val="ru-RU"/>
        </w:rPr>
      </w:pPr>
    </w:p>
    <w:p w:rsidR="0049422F" w:rsidRPr="00076C8A" w:rsidRDefault="00076C8A">
      <w:pPr>
        <w:pStyle w:val="2"/>
        <w:numPr>
          <w:ilvl w:val="0"/>
          <w:numId w:val="2"/>
        </w:numPr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ВСТУПЛЕНИЕ</w:t>
      </w:r>
      <w:r w:rsidR="007C47BA" w:rsidRPr="00076C8A">
        <w:rPr>
          <w:rFonts w:ascii="Times" w:hAnsi="Times"/>
          <w:lang w:val="ru-RU"/>
        </w:rPr>
        <w:t xml:space="preserve"> – </w:t>
      </w:r>
      <w:r>
        <w:rPr>
          <w:rFonts w:ascii="Times" w:hAnsi="Times"/>
          <w:lang w:val="ru-RU"/>
        </w:rPr>
        <w:t>ПРОБЛЕМА С ОШИБКАМИ И ВЛАСТЬЮ</w:t>
      </w:r>
    </w:p>
    <w:p w:rsidR="0049422F" w:rsidRPr="00076C8A" w:rsidRDefault="0049422F">
      <w:pPr>
        <w:rPr>
          <w:rFonts w:ascii="Times" w:hAnsi="Times"/>
          <w:sz w:val="24"/>
          <w:lang w:val="ru-RU"/>
        </w:rPr>
      </w:pPr>
    </w:p>
    <w:p w:rsidR="0049422F" w:rsidRPr="00076C8A" w:rsidRDefault="0049422F">
      <w:pPr>
        <w:rPr>
          <w:rFonts w:ascii="Times" w:hAnsi="Times"/>
          <w:sz w:val="24"/>
          <w:lang w:val="ru-RU"/>
        </w:rPr>
      </w:pPr>
    </w:p>
    <w:p w:rsidR="0049422F" w:rsidRPr="00076C8A" w:rsidRDefault="0049422F">
      <w:pPr>
        <w:ind w:left="3600"/>
        <w:rPr>
          <w:rFonts w:ascii="Times" w:hAnsi="Times"/>
          <w:b/>
          <w:sz w:val="24"/>
          <w:lang w:val="ru-RU"/>
        </w:rPr>
      </w:pPr>
    </w:p>
    <w:p w:rsidR="0049422F" w:rsidRDefault="007C47BA">
      <w:pPr>
        <w:rPr>
          <w:rFonts w:ascii="Times" w:hAnsi="Times"/>
          <w:b/>
          <w:sz w:val="24"/>
        </w:rPr>
      </w:pPr>
      <w:r>
        <w:rPr>
          <w:rFonts w:ascii="Times" w:hAnsi="Times"/>
          <w:sz w:val="24"/>
        </w:rPr>
        <w:t xml:space="preserve">II.  </w:t>
      </w:r>
      <w:r>
        <w:rPr>
          <w:rFonts w:ascii="Times" w:hAnsi="Times"/>
          <w:sz w:val="24"/>
        </w:rPr>
        <w:tab/>
      </w:r>
      <w:r w:rsidR="00076C8A">
        <w:rPr>
          <w:rFonts w:ascii="Times" w:hAnsi="Times"/>
          <w:sz w:val="24"/>
          <w:lang w:val="ru-RU"/>
        </w:rPr>
        <w:t>КОНСТАНТИН И ИМПЕРСКОЕ ХРИСТИАНСТВО</w:t>
      </w:r>
    </w:p>
    <w:p w:rsidR="0049422F" w:rsidRDefault="0049422F">
      <w:pPr>
        <w:ind w:left="720"/>
        <w:rPr>
          <w:rFonts w:ascii="Times" w:hAnsi="Times"/>
          <w:b/>
          <w:sz w:val="24"/>
        </w:rPr>
      </w:pPr>
    </w:p>
    <w:p w:rsidR="0049422F" w:rsidRDefault="0049422F">
      <w:pPr>
        <w:ind w:left="720"/>
        <w:rPr>
          <w:rFonts w:ascii="Times" w:hAnsi="Times"/>
          <w:b/>
          <w:sz w:val="22"/>
        </w:rPr>
      </w:pPr>
    </w:p>
    <w:p w:rsidR="0049422F" w:rsidRPr="00076C8A" w:rsidRDefault="00076C8A">
      <w:pPr>
        <w:numPr>
          <w:ilvl w:val="0"/>
          <w:numId w:val="4"/>
        </w:numPr>
        <w:rPr>
          <w:rFonts w:ascii="Times" w:hAnsi="Times"/>
          <w:sz w:val="22"/>
          <w:lang w:val="ru-RU"/>
        </w:rPr>
      </w:pPr>
      <w:r>
        <w:rPr>
          <w:rFonts w:ascii="Times" w:hAnsi="Times"/>
          <w:sz w:val="22"/>
          <w:lang w:val="ru-RU"/>
        </w:rPr>
        <w:t>«Видение» Константина и победа</w:t>
      </w:r>
      <w:r w:rsidR="007C47BA" w:rsidRPr="00076C8A">
        <w:rPr>
          <w:rFonts w:ascii="Times" w:hAnsi="Times"/>
          <w:sz w:val="22"/>
          <w:lang w:val="ru-RU"/>
        </w:rPr>
        <w:t xml:space="preserve"> (312</w:t>
      </w:r>
      <w:r>
        <w:rPr>
          <w:rFonts w:ascii="Times" w:hAnsi="Times"/>
          <w:sz w:val="22"/>
          <w:lang w:val="ru-RU"/>
        </w:rPr>
        <w:t xml:space="preserve"> г</w:t>
      </w:r>
      <w:r w:rsidR="007C47BA" w:rsidRPr="00076C8A">
        <w:rPr>
          <w:rFonts w:ascii="Times" w:hAnsi="Times"/>
          <w:sz w:val="22"/>
          <w:lang w:val="ru-RU"/>
        </w:rPr>
        <w:t>)</w:t>
      </w:r>
    </w:p>
    <w:p w:rsidR="0049422F" w:rsidRPr="00076C8A" w:rsidRDefault="0049422F">
      <w:pPr>
        <w:rPr>
          <w:rFonts w:ascii="Times" w:hAnsi="Times"/>
          <w:sz w:val="22"/>
          <w:lang w:val="ru-RU"/>
        </w:rPr>
      </w:pPr>
    </w:p>
    <w:p w:rsidR="0049422F" w:rsidRPr="00076C8A" w:rsidRDefault="0049422F">
      <w:pPr>
        <w:rPr>
          <w:rFonts w:ascii="Times" w:hAnsi="Times"/>
          <w:sz w:val="22"/>
          <w:lang w:val="ru-RU"/>
        </w:rPr>
      </w:pPr>
    </w:p>
    <w:p w:rsidR="0049422F" w:rsidRPr="00076C8A" w:rsidRDefault="00076C8A">
      <w:pPr>
        <w:numPr>
          <w:ilvl w:val="0"/>
          <w:numId w:val="4"/>
        </w:numPr>
        <w:rPr>
          <w:rFonts w:ascii="Times" w:hAnsi="Times"/>
          <w:sz w:val="22"/>
          <w:lang w:val="ru-RU"/>
        </w:rPr>
      </w:pPr>
      <w:r>
        <w:rPr>
          <w:rFonts w:ascii="Times" w:hAnsi="Times"/>
          <w:sz w:val="22"/>
          <w:lang w:val="ru-RU"/>
        </w:rPr>
        <w:t>Миланский Эдикт</w:t>
      </w:r>
      <w:r w:rsidR="007C47BA" w:rsidRPr="00076C8A">
        <w:rPr>
          <w:rFonts w:ascii="Times" w:hAnsi="Times"/>
          <w:sz w:val="22"/>
          <w:lang w:val="ru-RU"/>
        </w:rPr>
        <w:t xml:space="preserve"> (313) </w:t>
      </w:r>
      <w:r>
        <w:rPr>
          <w:rFonts w:ascii="Times" w:hAnsi="Times"/>
          <w:sz w:val="22"/>
          <w:lang w:val="ru-RU"/>
        </w:rPr>
        <w:t>и толерантность к христианству</w:t>
      </w:r>
    </w:p>
    <w:p w:rsidR="0049422F" w:rsidRPr="00076C8A" w:rsidRDefault="0049422F">
      <w:pPr>
        <w:rPr>
          <w:rFonts w:ascii="Times" w:hAnsi="Times"/>
          <w:sz w:val="22"/>
          <w:lang w:val="ru-RU"/>
        </w:rPr>
      </w:pPr>
    </w:p>
    <w:p w:rsidR="0049422F" w:rsidRPr="00076C8A" w:rsidRDefault="0049422F">
      <w:pPr>
        <w:rPr>
          <w:rFonts w:ascii="Times" w:hAnsi="Times"/>
          <w:sz w:val="22"/>
          <w:lang w:val="ru-RU"/>
        </w:rPr>
      </w:pPr>
    </w:p>
    <w:p w:rsidR="0049422F" w:rsidRPr="00076C8A" w:rsidRDefault="00076C8A">
      <w:pPr>
        <w:numPr>
          <w:ilvl w:val="0"/>
          <w:numId w:val="4"/>
        </w:numPr>
        <w:rPr>
          <w:rFonts w:ascii="Times" w:hAnsi="Times"/>
          <w:sz w:val="22"/>
          <w:lang w:val="ru-RU"/>
        </w:rPr>
      </w:pPr>
      <w:r>
        <w:rPr>
          <w:rFonts w:ascii="Times" w:hAnsi="Times"/>
          <w:sz w:val="22"/>
          <w:lang w:val="ru-RU"/>
        </w:rPr>
        <w:t>Неоднозначное наследие Константина для Церкви</w:t>
      </w:r>
    </w:p>
    <w:p w:rsidR="0049422F" w:rsidRPr="00076C8A" w:rsidRDefault="0049422F">
      <w:pPr>
        <w:ind w:left="720"/>
        <w:rPr>
          <w:rFonts w:ascii="Times" w:hAnsi="Times"/>
          <w:sz w:val="24"/>
          <w:lang w:val="ru-RU"/>
        </w:rPr>
      </w:pPr>
    </w:p>
    <w:p w:rsidR="0049422F" w:rsidRPr="00076C8A" w:rsidRDefault="0049422F">
      <w:pPr>
        <w:ind w:left="720"/>
        <w:rPr>
          <w:rFonts w:ascii="Times" w:hAnsi="Times"/>
          <w:sz w:val="24"/>
          <w:lang w:val="ru-RU"/>
        </w:rPr>
      </w:pPr>
    </w:p>
    <w:p w:rsidR="0049422F" w:rsidRPr="00076C8A" w:rsidRDefault="0049422F">
      <w:pPr>
        <w:ind w:left="720"/>
        <w:rPr>
          <w:rFonts w:ascii="Times" w:hAnsi="Times"/>
          <w:sz w:val="24"/>
          <w:lang w:val="ru-RU"/>
        </w:rPr>
      </w:pPr>
    </w:p>
    <w:p w:rsidR="0049422F" w:rsidRPr="00076C8A" w:rsidRDefault="007C47BA">
      <w:pPr>
        <w:rPr>
          <w:rFonts w:ascii="Times" w:hAnsi="Times"/>
          <w:sz w:val="24"/>
          <w:lang w:val="ru-RU"/>
        </w:rPr>
      </w:pPr>
      <w:r>
        <w:rPr>
          <w:rFonts w:ascii="Times" w:hAnsi="Times"/>
          <w:sz w:val="24"/>
        </w:rPr>
        <w:t>III</w:t>
      </w:r>
      <w:r w:rsidRPr="00076C8A">
        <w:rPr>
          <w:rFonts w:ascii="Times" w:hAnsi="Times"/>
          <w:sz w:val="24"/>
          <w:lang w:val="ru-RU"/>
        </w:rPr>
        <w:t>.</w:t>
      </w:r>
      <w:r w:rsidRPr="00076C8A">
        <w:rPr>
          <w:rFonts w:ascii="Times" w:hAnsi="Times"/>
          <w:sz w:val="24"/>
          <w:lang w:val="ru-RU"/>
        </w:rPr>
        <w:tab/>
      </w:r>
      <w:r w:rsidR="00076C8A">
        <w:rPr>
          <w:rFonts w:ascii="Times" w:hAnsi="Times"/>
          <w:sz w:val="24"/>
          <w:lang w:val="ru-RU"/>
        </w:rPr>
        <w:t>ЕЩЕ ТРИ ОТЦА ЦЕРКВИ</w:t>
      </w:r>
    </w:p>
    <w:p w:rsidR="0049422F" w:rsidRPr="00076C8A" w:rsidRDefault="0049422F">
      <w:pPr>
        <w:rPr>
          <w:rFonts w:ascii="Times" w:hAnsi="Times"/>
          <w:sz w:val="24"/>
          <w:lang w:val="ru-RU"/>
        </w:rPr>
      </w:pPr>
    </w:p>
    <w:p w:rsidR="0049422F" w:rsidRDefault="00076C8A">
      <w:pPr>
        <w:pStyle w:val="a6"/>
        <w:numPr>
          <w:ilvl w:val="0"/>
          <w:numId w:val="8"/>
        </w:numPr>
        <w:rPr>
          <w:rFonts w:ascii="Times" w:hAnsi="Times"/>
          <w:sz w:val="22"/>
        </w:rPr>
      </w:pPr>
      <w:r>
        <w:rPr>
          <w:rFonts w:ascii="Times" w:hAnsi="Times"/>
          <w:sz w:val="22"/>
          <w:lang w:val="ru-RU"/>
        </w:rPr>
        <w:t>Амвросий Миланский</w:t>
      </w:r>
      <w:r w:rsidR="007C47BA">
        <w:rPr>
          <w:rFonts w:ascii="Times" w:hAnsi="Times"/>
          <w:sz w:val="22"/>
        </w:rPr>
        <w:t xml:space="preserve"> (339-97)</w:t>
      </w:r>
    </w:p>
    <w:p w:rsidR="0049422F" w:rsidRDefault="0049422F">
      <w:pPr>
        <w:pStyle w:val="a6"/>
        <w:ind w:left="1080"/>
        <w:rPr>
          <w:rFonts w:ascii="Times" w:hAnsi="Times"/>
          <w:sz w:val="22"/>
        </w:rPr>
      </w:pPr>
    </w:p>
    <w:p w:rsidR="0049422F" w:rsidRDefault="0049422F">
      <w:pPr>
        <w:pStyle w:val="a6"/>
        <w:ind w:left="1080"/>
        <w:rPr>
          <w:rFonts w:ascii="Times" w:hAnsi="Times"/>
          <w:sz w:val="22"/>
        </w:rPr>
      </w:pPr>
    </w:p>
    <w:p w:rsidR="0049422F" w:rsidRDefault="0049422F">
      <w:pPr>
        <w:pStyle w:val="a6"/>
        <w:ind w:left="1080"/>
        <w:rPr>
          <w:rFonts w:ascii="Times" w:hAnsi="Times"/>
          <w:sz w:val="22"/>
        </w:rPr>
      </w:pPr>
    </w:p>
    <w:p w:rsidR="0049422F" w:rsidRDefault="00076C8A">
      <w:pPr>
        <w:pStyle w:val="a6"/>
        <w:numPr>
          <w:ilvl w:val="0"/>
          <w:numId w:val="8"/>
        </w:numPr>
        <w:rPr>
          <w:rFonts w:ascii="Times" w:hAnsi="Times"/>
          <w:sz w:val="22"/>
        </w:rPr>
      </w:pPr>
      <w:r>
        <w:rPr>
          <w:rFonts w:ascii="Times" w:hAnsi="Times"/>
          <w:sz w:val="22"/>
          <w:lang w:val="ru-RU"/>
        </w:rPr>
        <w:t>Иероним</w:t>
      </w:r>
      <w:r w:rsidR="007C47BA">
        <w:rPr>
          <w:rFonts w:ascii="Times" w:hAnsi="Times"/>
          <w:sz w:val="22"/>
        </w:rPr>
        <w:t xml:space="preserve"> (345-420)</w:t>
      </w:r>
    </w:p>
    <w:p w:rsidR="0049422F" w:rsidRDefault="0049422F">
      <w:pPr>
        <w:rPr>
          <w:rFonts w:ascii="Times" w:hAnsi="Times"/>
          <w:sz w:val="22"/>
        </w:rPr>
      </w:pPr>
    </w:p>
    <w:p w:rsidR="0049422F" w:rsidRDefault="0049422F">
      <w:pPr>
        <w:rPr>
          <w:rFonts w:ascii="Times" w:hAnsi="Times"/>
          <w:sz w:val="22"/>
        </w:rPr>
      </w:pPr>
    </w:p>
    <w:p w:rsidR="0049422F" w:rsidRDefault="0049422F">
      <w:pPr>
        <w:rPr>
          <w:rFonts w:ascii="Times" w:hAnsi="Times"/>
          <w:sz w:val="22"/>
        </w:rPr>
      </w:pPr>
    </w:p>
    <w:p w:rsidR="0049422F" w:rsidRDefault="00076C8A">
      <w:pPr>
        <w:pStyle w:val="a6"/>
        <w:numPr>
          <w:ilvl w:val="0"/>
          <w:numId w:val="6"/>
        </w:numPr>
        <w:rPr>
          <w:rFonts w:ascii="Times" w:hAnsi="Times"/>
          <w:sz w:val="22"/>
        </w:rPr>
      </w:pPr>
      <w:r>
        <w:rPr>
          <w:rFonts w:ascii="Times" w:hAnsi="Times"/>
          <w:sz w:val="22"/>
          <w:lang w:val="ru-RU"/>
        </w:rPr>
        <w:t xml:space="preserve">Августин из </w:t>
      </w:r>
      <w:proofErr w:type="spellStart"/>
      <w:r>
        <w:rPr>
          <w:rFonts w:ascii="Times" w:hAnsi="Times"/>
          <w:sz w:val="22"/>
          <w:lang w:val="ru-RU"/>
        </w:rPr>
        <w:t>Гиппона</w:t>
      </w:r>
      <w:proofErr w:type="spellEnd"/>
      <w:r w:rsidR="007C47BA">
        <w:rPr>
          <w:rFonts w:ascii="Times" w:hAnsi="Times"/>
          <w:sz w:val="22"/>
        </w:rPr>
        <w:t xml:space="preserve"> (354-430)</w:t>
      </w:r>
    </w:p>
    <w:p w:rsidR="0049422F" w:rsidRDefault="0049422F">
      <w:pPr>
        <w:ind w:left="720"/>
        <w:rPr>
          <w:rFonts w:ascii="Times" w:hAnsi="Times"/>
          <w:sz w:val="22"/>
        </w:rPr>
      </w:pPr>
    </w:p>
    <w:p w:rsidR="0049422F" w:rsidRDefault="0049422F">
      <w:pPr>
        <w:rPr>
          <w:rFonts w:ascii="Times" w:hAnsi="Times"/>
          <w:sz w:val="24"/>
        </w:rPr>
      </w:pPr>
    </w:p>
    <w:p w:rsidR="0049422F" w:rsidRDefault="0049422F">
      <w:pPr>
        <w:rPr>
          <w:rFonts w:ascii="Times" w:hAnsi="Times"/>
          <w:sz w:val="24"/>
        </w:rPr>
      </w:pPr>
    </w:p>
    <w:p w:rsidR="0049422F" w:rsidRDefault="007C47BA">
      <w:pPr>
        <w:pStyle w:val="2"/>
        <w:numPr>
          <w:ilvl w:val="0"/>
          <w:numId w:val="0"/>
        </w:numPr>
        <w:rPr>
          <w:rFonts w:ascii="Times" w:hAnsi="Times"/>
        </w:rPr>
      </w:pPr>
      <w:r>
        <w:rPr>
          <w:rFonts w:ascii="Times" w:hAnsi="Times"/>
        </w:rPr>
        <w:lastRenderedPageBreak/>
        <w:t>IV.</w:t>
      </w:r>
      <w:r>
        <w:rPr>
          <w:rFonts w:ascii="Times" w:hAnsi="Times"/>
        </w:rPr>
        <w:tab/>
      </w:r>
      <w:r w:rsidR="00076C8A">
        <w:rPr>
          <w:rFonts w:ascii="Times" w:hAnsi="Times"/>
          <w:lang w:val="ru-RU"/>
        </w:rPr>
        <w:t>ЧЕТЫРЕ ВОПРОСА, ЧЕТЫРЕ СОБОРА</w:t>
      </w:r>
    </w:p>
    <w:p w:rsidR="0049422F" w:rsidRDefault="0049422F">
      <w:pPr>
        <w:rPr>
          <w:rFonts w:ascii="Times" w:hAnsi="Times"/>
          <w:sz w:val="24"/>
        </w:rPr>
      </w:pPr>
    </w:p>
    <w:p w:rsidR="0049422F" w:rsidRPr="00AB4EA0" w:rsidRDefault="00076C8A">
      <w:pPr>
        <w:ind w:left="720"/>
        <w:rPr>
          <w:rFonts w:ascii="Times" w:hAnsi="Times"/>
          <w:sz w:val="24"/>
          <w:lang w:val="ru-RU"/>
        </w:rPr>
      </w:pPr>
      <w:r>
        <w:rPr>
          <w:rFonts w:ascii="Times" w:hAnsi="Times"/>
          <w:sz w:val="24"/>
          <w:lang w:val="ru-RU"/>
        </w:rPr>
        <w:t>Во</w:t>
      </w:r>
      <w:r w:rsidRPr="00076C8A">
        <w:rPr>
          <w:rFonts w:ascii="Times" w:hAnsi="Times"/>
          <w:sz w:val="24"/>
          <w:lang w:val="ru-RU"/>
        </w:rPr>
        <w:t xml:space="preserve"> </w:t>
      </w:r>
      <w:r w:rsidR="00AB4EA0">
        <w:rPr>
          <w:rFonts w:ascii="Times" w:hAnsi="Times"/>
          <w:sz w:val="24"/>
          <w:lang w:val="ru-RU"/>
        </w:rPr>
        <w:t>время</w:t>
      </w:r>
      <w:r w:rsidRPr="00076C8A">
        <w:rPr>
          <w:rFonts w:ascii="Times" w:hAnsi="Times"/>
          <w:sz w:val="24"/>
          <w:lang w:val="ru-RU"/>
        </w:rPr>
        <w:t xml:space="preserve"> </w:t>
      </w:r>
      <w:r>
        <w:rPr>
          <w:rFonts w:ascii="Times" w:hAnsi="Times"/>
          <w:sz w:val="24"/>
          <w:lang w:val="ru-RU"/>
        </w:rPr>
        <w:t>политических</w:t>
      </w:r>
      <w:r w:rsidRPr="00076C8A">
        <w:rPr>
          <w:rFonts w:ascii="Times" w:hAnsi="Times"/>
          <w:sz w:val="24"/>
          <w:lang w:val="ru-RU"/>
        </w:rPr>
        <w:t xml:space="preserve"> </w:t>
      </w:r>
      <w:r w:rsidR="00AB4EA0">
        <w:rPr>
          <w:rFonts w:ascii="Times" w:hAnsi="Times"/>
          <w:sz w:val="24"/>
          <w:lang w:val="ru-RU"/>
        </w:rPr>
        <w:t>изменений</w:t>
      </w:r>
      <w:r w:rsidRPr="00076C8A">
        <w:rPr>
          <w:rFonts w:ascii="Times" w:hAnsi="Times"/>
          <w:sz w:val="24"/>
          <w:lang w:val="ru-RU"/>
        </w:rPr>
        <w:t xml:space="preserve">, </w:t>
      </w:r>
      <w:r w:rsidR="00AB4EA0">
        <w:rPr>
          <w:rFonts w:ascii="Times" w:hAnsi="Times"/>
          <w:sz w:val="24"/>
          <w:lang w:val="ru-RU"/>
        </w:rPr>
        <w:t>церковь</w:t>
      </w:r>
      <w:r w:rsidRPr="00076C8A">
        <w:rPr>
          <w:rFonts w:ascii="Times" w:hAnsi="Times"/>
          <w:sz w:val="24"/>
          <w:lang w:val="ru-RU"/>
        </w:rPr>
        <w:t xml:space="preserve"> </w:t>
      </w:r>
      <w:r w:rsidR="00AB4EA0">
        <w:rPr>
          <w:rFonts w:ascii="Times" w:hAnsi="Times"/>
          <w:sz w:val="24"/>
          <w:lang w:val="ru-RU"/>
        </w:rPr>
        <w:t>столкнулась</w:t>
      </w:r>
      <w:r>
        <w:rPr>
          <w:rFonts w:ascii="Times" w:hAnsi="Times"/>
          <w:sz w:val="24"/>
          <w:lang w:val="ru-RU"/>
        </w:rPr>
        <w:t xml:space="preserve"> с вновь возникшими вопросами ортодоксальной </w:t>
      </w:r>
      <w:r w:rsidR="00AB4EA0">
        <w:rPr>
          <w:rFonts w:ascii="Times" w:hAnsi="Times"/>
          <w:sz w:val="24"/>
          <w:lang w:val="ru-RU"/>
        </w:rPr>
        <w:t>доктрины</w:t>
      </w:r>
      <w:r w:rsidR="007C47BA" w:rsidRPr="00076C8A">
        <w:rPr>
          <w:rFonts w:ascii="Times" w:hAnsi="Times"/>
          <w:sz w:val="24"/>
          <w:lang w:val="ru-RU"/>
        </w:rPr>
        <w:t xml:space="preserve">.  </w:t>
      </w:r>
      <w:r>
        <w:rPr>
          <w:rFonts w:ascii="Times" w:hAnsi="Times"/>
          <w:sz w:val="24"/>
          <w:lang w:val="ru-RU"/>
        </w:rPr>
        <w:t xml:space="preserve">Из можно </w:t>
      </w:r>
      <w:r w:rsidR="00AB4EA0">
        <w:rPr>
          <w:rFonts w:ascii="Times" w:hAnsi="Times"/>
          <w:sz w:val="24"/>
          <w:lang w:val="ru-RU"/>
        </w:rPr>
        <w:t>обобщить</w:t>
      </w:r>
      <w:r>
        <w:rPr>
          <w:rFonts w:ascii="Times" w:hAnsi="Times"/>
          <w:sz w:val="24"/>
          <w:lang w:val="ru-RU"/>
        </w:rPr>
        <w:t xml:space="preserve"> в четыре вопроса, на </w:t>
      </w:r>
      <w:r w:rsidR="00AB4EA0">
        <w:rPr>
          <w:rFonts w:ascii="Times" w:hAnsi="Times"/>
          <w:sz w:val="24"/>
          <w:lang w:val="ru-RU"/>
        </w:rPr>
        <w:t>которые</w:t>
      </w:r>
      <w:r>
        <w:rPr>
          <w:rFonts w:ascii="Times" w:hAnsi="Times"/>
          <w:sz w:val="24"/>
          <w:lang w:val="ru-RU"/>
        </w:rPr>
        <w:t xml:space="preserve"> </w:t>
      </w:r>
      <w:r w:rsidR="00AB4EA0">
        <w:rPr>
          <w:rFonts w:ascii="Times" w:hAnsi="Times"/>
          <w:sz w:val="24"/>
          <w:lang w:val="ru-RU"/>
        </w:rPr>
        <w:t>пытались</w:t>
      </w:r>
      <w:r>
        <w:rPr>
          <w:rFonts w:ascii="Times" w:hAnsi="Times"/>
          <w:sz w:val="24"/>
          <w:lang w:val="ru-RU"/>
        </w:rPr>
        <w:t xml:space="preserve"> ответить на четырех соборах</w:t>
      </w:r>
      <w:r w:rsidR="007C47BA" w:rsidRPr="00AB4EA0">
        <w:rPr>
          <w:rFonts w:ascii="Times" w:hAnsi="Times"/>
          <w:sz w:val="24"/>
          <w:lang w:val="ru-RU"/>
        </w:rPr>
        <w:t>:</w:t>
      </w:r>
    </w:p>
    <w:p w:rsidR="0049422F" w:rsidRPr="00AB4EA0" w:rsidRDefault="0049422F">
      <w:pPr>
        <w:ind w:left="720"/>
        <w:rPr>
          <w:rFonts w:ascii="Times" w:hAnsi="Times"/>
          <w:sz w:val="24"/>
          <w:lang w:val="ru-RU"/>
        </w:rPr>
      </w:pPr>
    </w:p>
    <w:p w:rsidR="0049422F" w:rsidRDefault="00AB4EA0">
      <w:pPr>
        <w:numPr>
          <w:ilvl w:val="0"/>
          <w:numId w:val="5"/>
        </w:numPr>
        <w:rPr>
          <w:rFonts w:ascii="Times" w:hAnsi="Times"/>
          <w:sz w:val="24"/>
        </w:rPr>
      </w:pPr>
      <w:r>
        <w:rPr>
          <w:rFonts w:ascii="Times" w:hAnsi="Times"/>
          <w:sz w:val="24"/>
          <w:lang w:val="ru-RU"/>
        </w:rPr>
        <w:t xml:space="preserve">Является ли Христос </w:t>
      </w:r>
      <w:r w:rsidR="007E52B0">
        <w:rPr>
          <w:rFonts w:ascii="Times" w:hAnsi="Times"/>
          <w:sz w:val="24"/>
          <w:lang w:val="ru-RU"/>
        </w:rPr>
        <w:t>Богом</w:t>
      </w:r>
      <w:r w:rsidR="007C47BA">
        <w:rPr>
          <w:rFonts w:ascii="Times" w:hAnsi="Times"/>
          <w:sz w:val="24"/>
        </w:rPr>
        <w:t xml:space="preserve">? </w:t>
      </w:r>
    </w:p>
    <w:p w:rsidR="0049422F" w:rsidRDefault="00AB4EA0">
      <w:pPr>
        <w:numPr>
          <w:ilvl w:val="0"/>
          <w:numId w:val="5"/>
        </w:numPr>
        <w:rPr>
          <w:rFonts w:ascii="Times" w:hAnsi="Times"/>
          <w:sz w:val="24"/>
        </w:rPr>
      </w:pPr>
      <w:r>
        <w:rPr>
          <w:rFonts w:ascii="Times" w:hAnsi="Times"/>
          <w:sz w:val="24"/>
          <w:lang w:val="ru-RU"/>
        </w:rPr>
        <w:t>Является ли Христос человеком</w:t>
      </w:r>
      <w:r w:rsidR="007C47BA">
        <w:rPr>
          <w:rFonts w:ascii="Times" w:hAnsi="Times"/>
          <w:sz w:val="24"/>
        </w:rPr>
        <w:t xml:space="preserve">? </w:t>
      </w:r>
    </w:p>
    <w:p w:rsidR="0049422F" w:rsidRPr="00AB4EA0" w:rsidRDefault="007C47BA">
      <w:pPr>
        <w:ind w:left="720"/>
        <w:rPr>
          <w:rFonts w:ascii="Times" w:hAnsi="Times"/>
          <w:sz w:val="24"/>
          <w:lang w:val="ru-RU"/>
        </w:rPr>
      </w:pPr>
      <w:r w:rsidRPr="00A53DD8">
        <w:rPr>
          <w:rFonts w:ascii="Times" w:hAnsi="Times"/>
          <w:sz w:val="24"/>
          <w:lang w:val="ru-RU"/>
        </w:rPr>
        <w:t xml:space="preserve">3.   </w:t>
      </w:r>
      <w:r w:rsidR="00AB4EA0">
        <w:rPr>
          <w:rFonts w:ascii="Times" w:hAnsi="Times"/>
          <w:sz w:val="24"/>
          <w:lang w:val="ru-RU"/>
        </w:rPr>
        <w:t>Если является и тем и другим, как это сочетается</w:t>
      </w:r>
      <w:r w:rsidRPr="00AB4EA0">
        <w:rPr>
          <w:rFonts w:ascii="Times" w:hAnsi="Times"/>
          <w:sz w:val="24"/>
          <w:lang w:val="ru-RU"/>
        </w:rPr>
        <w:t xml:space="preserve">?  </w:t>
      </w:r>
    </w:p>
    <w:p w:rsidR="0049422F" w:rsidRPr="00AB4EA0" w:rsidRDefault="007C47BA">
      <w:pPr>
        <w:ind w:left="720"/>
        <w:rPr>
          <w:rFonts w:ascii="Times" w:hAnsi="Times"/>
          <w:sz w:val="24"/>
          <w:lang w:val="ru-RU"/>
        </w:rPr>
      </w:pPr>
      <w:r w:rsidRPr="00A53DD8">
        <w:rPr>
          <w:rFonts w:ascii="Times" w:hAnsi="Times"/>
          <w:sz w:val="24"/>
          <w:lang w:val="ru-RU"/>
        </w:rPr>
        <w:t xml:space="preserve">4.   </w:t>
      </w:r>
      <w:r w:rsidR="00AB4EA0">
        <w:rPr>
          <w:rFonts w:ascii="Times" w:hAnsi="Times"/>
          <w:sz w:val="24"/>
          <w:lang w:val="ru-RU"/>
        </w:rPr>
        <w:t>Каким языком или терминами описать Его</w:t>
      </w:r>
      <w:r w:rsidRPr="00AB4EA0">
        <w:rPr>
          <w:rFonts w:ascii="Times" w:hAnsi="Times"/>
          <w:sz w:val="24"/>
          <w:lang w:val="ru-RU"/>
        </w:rPr>
        <w:t>?</w:t>
      </w:r>
    </w:p>
    <w:p w:rsidR="0049422F" w:rsidRPr="00AB4EA0" w:rsidRDefault="0049422F">
      <w:pPr>
        <w:rPr>
          <w:rFonts w:ascii="Times" w:hAnsi="Times"/>
          <w:sz w:val="24"/>
          <w:lang w:val="ru-RU"/>
        </w:rPr>
      </w:pPr>
    </w:p>
    <w:p w:rsidR="0049422F" w:rsidRPr="00AB4EA0" w:rsidRDefault="0049422F">
      <w:pPr>
        <w:rPr>
          <w:rFonts w:ascii="Times" w:hAnsi="Times"/>
          <w:sz w:val="24"/>
          <w:lang w:val="ru-RU"/>
        </w:rPr>
      </w:pPr>
    </w:p>
    <w:p w:rsidR="0049422F" w:rsidRPr="00AB4EA0" w:rsidRDefault="0049422F">
      <w:pPr>
        <w:rPr>
          <w:rFonts w:ascii="Times" w:hAnsi="Times"/>
          <w:sz w:val="24"/>
          <w:lang w:val="ru-RU"/>
        </w:rPr>
      </w:pPr>
    </w:p>
    <w:p w:rsidR="0049422F" w:rsidRPr="00AB4EA0" w:rsidRDefault="007C47BA">
      <w:pPr>
        <w:ind w:left="720"/>
        <w:rPr>
          <w:rFonts w:ascii="Times" w:hAnsi="Times"/>
          <w:sz w:val="24"/>
          <w:lang w:val="ru-RU"/>
        </w:rPr>
      </w:pPr>
      <w:r w:rsidRPr="00AB4EA0">
        <w:rPr>
          <w:rFonts w:ascii="Times" w:hAnsi="Times"/>
          <w:sz w:val="24"/>
          <w:lang w:val="ru-RU"/>
        </w:rPr>
        <w:t xml:space="preserve">1. </w:t>
      </w:r>
      <w:r w:rsidR="00AB4EA0">
        <w:rPr>
          <w:rFonts w:ascii="Times" w:hAnsi="Times"/>
          <w:sz w:val="24"/>
          <w:lang w:val="ru-RU"/>
        </w:rPr>
        <w:t>Никейский</w:t>
      </w:r>
      <w:r w:rsidR="00AB4EA0" w:rsidRPr="00AB4EA0">
        <w:rPr>
          <w:rFonts w:ascii="Times" w:hAnsi="Times"/>
          <w:sz w:val="24"/>
          <w:lang w:val="ru-RU"/>
        </w:rPr>
        <w:t xml:space="preserve"> </w:t>
      </w:r>
      <w:r w:rsidR="00AB4EA0">
        <w:rPr>
          <w:rFonts w:ascii="Times" w:hAnsi="Times"/>
          <w:sz w:val="24"/>
          <w:lang w:val="ru-RU"/>
        </w:rPr>
        <w:t>Собор</w:t>
      </w:r>
      <w:r w:rsidRPr="00AB4EA0">
        <w:rPr>
          <w:rFonts w:ascii="Times" w:hAnsi="Times"/>
          <w:sz w:val="24"/>
          <w:lang w:val="ru-RU"/>
        </w:rPr>
        <w:t xml:space="preserve"> (325)</w:t>
      </w:r>
      <w:proofErr w:type="gramStart"/>
      <w:r w:rsidRPr="00AB4EA0">
        <w:rPr>
          <w:rFonts w:ascii="Times" w:hAnsi="Times"/>
          <w:sz w:val="24"/>
          <w:lang w:val="ru-RU"/>
        </w:rPr>
        <w:t xml:space="preserve">: </w:t>
      </w:r>
      <w:r w:rsidR="00AB4EA0">
        <w:rPr>
          <w:rFonts w:ascii="Times" w:hAnsi="Times"/>
          <w:sz w:val="24"/>
          <w:lang w:val="ru-RU"/>
        </w:rPr>
        <w:t>Является</w:t>
      </w:r>
      <w:proofErr w:type="gramEnd"/>
      <w:r w:rsidR="00AB4EA0">
        <w:rPr>
          <w:rFonts w:ascii="Times" w:hAnsi="Times"/>
          <w:sz w:val="24"/>
          <w:lang w:val="ru-RU"/>
        </w:rPr>
        <w:t xml:space="preserve"> ли Христос </w:t>
      </w:r>
      <w:r w:rsidR="007E52B0">
        <w:rPr>
          <w:rFonts w:ascii="Times" w:hAnsi="Times"/>
          <w:sz w:val="24"/>
          <w:lang w:val="ru-RU"/>
        </w:rPr>
        <w:t>Богом</w:t>
      </w:r>
      <w:r w:rsidRPr="00AB4EA0">
        <w:rPr>
          <w:rFonts w:ascii="Times" w:hAnsi="Times"/>
          <w:sz w:val="24"/>
          <w:lang w:val="ru-RU"/>
        </w:rPr>
        <w:t>?</w:t>
      </w:r>
    </w:p>
    <w:p w:rsidR="0049422F" w:rsidRPr="00AB4EA0" w:rsidRDefault="0049422F">
      <w:pPr>
        <w:rPr>
          <w:rFonts w:ascii="Times" w:hAnsi="Times"/>
          <w:b/>
          <w:sz w:val="24"/>
          <w:lang w:val="ru-RU"/>
        </w:rPr>
      </w:pPr>
    </w:p>
    <w:p w:rsidR="0049422F" w:rsidRDefault="00AB4EA0">
      <w:pPr>
        <w:numPr>
          <w:ilvl w:val="1"/>
          <w:numId w:val="3"/>
        </w:numPr>
        <w:rPr>
          <w:rFonts w:ascii="Times" w:hAnsi="Times"/>
          <w:bCs/>
          <w:sz w:val="24"/>
        </w:rPr>
      </w:pPr>
      <w:proofErr w:type="spellStart"/>
      <w:r>
        <w:rPr>
          <w:rFonts w:ascii="Times" w:hAnsi="Times"/>
          <w:bCs/>
          <w:sz w:val="24"/>
          <w:lang w:val="ru-RU"/>
        </w:rPr>
        <w:t>Арианизм</w:t>
      </w:r>
      <w:proofErr w:type="spellEnd"/>
      <w:r>
        <w:rPr>
          <w:rFonts w:ascii="Times" w:hAnsi="Times"/>
          <w:bCs/>
          <w:sz w:val="24"/>
          <w:lang w:val="ru-RU"/>
        </w:rPr>
        <w:t xml:space="preserve"> </w:t>
      </w:r>
      <w:r w:rsidR="007C47BA">
        <w:rPr>
          <w:rFonts w:ascii="Times" w:hAnsi="Times"/>
          <w:bCs/>
          <w:sz w:val="24"/>
        </w:rPr>
        <w:t xml:space="preserve">– </w:t>
      </w:r>
      <w:r>
        <w:rPr>
          <w:rFonts w:ascii="Times" w:hAnsi="Times"/>
          <w:bCs/>
          <w:sz w:val="24"/>
          <w:lang w:val="ru-RU"/>
        </w:rPr>
        <w:t>Христос не полностью Бог</w:t>
      </w:r>
    </w:p>
    <w:p w:rsidR="0049422F" w:rsidRDefault="0049422F">
      <w:pPr>
        <w:ind w:left="1440"/>
        <w:rPr>
          <w:rFonts w:ascii="Times" w:hAnsi="Times"/>
          <w:bCs/>
          <w:sz w:val="24"/>
        </w:rPr>
      </w:pPr>
    </w:p>
    <w:p w:rsidR="0049422F" w:rsidRDefault="0049422F">
      <w:pPr>
        <w:ind w:left="1440"/>
        <w:rPr>
          <w:rFonts w:ascii="Times" w:hAnsi="Times"/>
          <w:bCs/>
          <w:sz w:val="24"/>
        </w:rPr>
      </w:pPr>
    </w:p>
    <w:p w:rsidR="0049422F" w:rsidRDefault="00AB4EA0" w:rsidP="00AB4EA0">
      <w:pPr>
        <w:ind w:left="1440"/>
        <w:rPr>
          <w:rFonts w:ascii="Times" w:hAnsi="Times"/>
          <w:bCs/>
          <w:sz w:val="24"/>
          <w:lang w:val="ru-RU"/>
        </w:rPr>
      </w:pPr>
      <w:proofErr w:type="gramStart"/>
      <w:r>
        <w:rPr>
          <w:rFonts w:ascii="Times" w:hAnsi="Times"/>
          <w:bCs/>
          <w:sz w:val="24"/>
          <w:lang w:val="ru-RU"/>
        </w:rPr>
        <w:t>б</w:t>
      </w:r>
      <w:r w:rsidRPr="00A53DD8">
        <w:rPr>
          <w:rFonts w:ascii="Times" w:hAnsi="Times"/>
          <w:bCs/>
          <w:sz w:val="24"/>
          <w:lang w:val="ru-RU"/>
        </w:rPr>
        <w:t xml:space="preserve">)  </w:t>
      </w:r>
      <w:r>
        <w:rPr>
          <w:rFonts w:ascii="Times" w:hAnsi="Times"/>
          <w:bCs/>
          <w:sz w:val="24"/>
          <w:lang w:val="ru-RU"/>
        </w:rPr>
        <w:t xml:space="preserve"> </w:t>
      </w:r>
      <w:proofErr w:type="gramEnd"/>
      <w:r>
        <w:rPr>
          <w:rFonts w:ascii="Times" w:hAnsi="Times"/>
          <w:bCs/>
          <w:sz w:val="24"/>
          <w:lang w:val="ru-RU"/>
        </w:rPr>
        <w:t>Несогласие Александр</w:t>
      </w:r>
      <w:r w:rsidR="00A53DD8">
        <w:rPr>
          <w:rFonts w:ascii="Times" w:hAnsi="Times"/>
          <w:bCs/>
          <w:sz w:val="24"/>
          <w:lang w:val="ru-RU"/>
        </w:rPr>
        <w:t>а</w:t>
      </w:r>
      <w:r>
        <w:rPr>
          <w:rFonts w:ascii="Times" w:hAnsi="Times"/>
          <w:bCs/>
          <w:sz w:val="24"/>
          <w:lang w:val="ru-RU"/>
        </w:rPr>
        <w:t xml:space="preserve"> и Афанасия</w:t>
      </w:r>
    </w:p>
    <w:p w:rsidR="00AB4EA0" w:rsidRPr="00A53DD8" w:rsidRDefault="00AB4EA0" w:rsidP="00AB4EA0">
      <w:pPr>
        <w:ind w:left="1440"/>
        <w:rPr>
          <w:rFonts w:ascii="Times" w:hAnsi="Times"/>
          <w:bCs/>
          <w:sz w:val="24"/>
          <w:lang w:val="ru-RU"/>
        </w:rPr>
      </w:pPr>
    </w:p>
    <w:p w:rsidR="0049422F" w:rsidRPr="00A53DD8" w:rsidRDefault="0049422F">
      <w:pPr>
        <w:rPr>
          <w:rFonts w:ascii="Times" w:hAnsi="Times"/>
          <w:bCs/>
          <w:sz w:val="24"/>
          <w:lang w:val="ru-RU"/>
        </w:rPr>
      </w:pPr>
    </w:p>
    <w:p w:rsidR="0049422F" w:rsidRPr="00AB4EA0" w:rsidRDefault="00AB4EA0" w:rsidP="00AB4EA0">
      <w:pPr>
        <w:ind w:left="1440"/>
        <w:rPr>
          <w:rFonts w:ascii="Times" w:hAnsi="Times"/>
          <w:bCs/>
          <w:sz w:val="24"/>
          <w:lang w:val="ru-RU"/>
        </w:rPr>
      </w:pPr>
      <w:proofErr w:type="gramStart"/>
      <w:r>
        <w:rPr>
          <w:rFonts w:ascii="Times" w:hAnsi="Times"/>
          <w:bCs/>
          <w:sz w:val="24"/>
          <w:lang w:val="ru-RU"/>
        </w:rPr>
        <w:t>в</w:t>
      </w:r>
      <w:r w:rsidRPr="00AB4EA0">
        <w:rPr>
          <w:rFonts w:ascii="Times" w:hAnsi="Times"/>
          <w:bCs/>
          <w:sz w:val="24"/>
          <w:lang w:val="ru-RU"/>
        </w:rPr>
        <w:t xml:space="preserve">)  </w:t>
      </w:r>
      <w:r>
        <w:rPr>
          <w:rFonts w:ascii="Times" w:hAnsi="Times"/>
          <w:bCs/>
          <w:sz w:val="24"/>
          <w:lang w:val="ru-RU"/>
        </w:rPr>
        <w:t xml:space="preserve"> </w:t>
      </w:r>
      <w:proofErr w:type="gramEnd"/>
      <w:r>
        <w:rPr>
          <w:rFonts w:ascii="Times" w:hAnsi="Times"/>
          <w:bCs/>
          <w:sz w:val="24"/>
          <w:lang w:val="ru-RU"/>
        </w:rPr>
        <w:t>Константин созывает Собор</w:t>
      </w:r>
    </w:p>
    <w:p w:rsidR="0049422F" w:rsidRPr="00AB4EA0" w:rsidRDefault="0049422F">
      <w:pPr>
        <w:rPr>
          <w:rFonts w:ascii="Times" w:hAnsi="Times"/>
          <w:bCs/>
          <w:sz w:val="24"/>
          <w:lang w:val="ru-RU"/>
        </w:rPr>
      </w:pPr>
    </w:p>
    <w:p w:rsidR="0049422F" w:rsidRPr="00AB4EA0" w:rsidRDefault="0049422F">
      <w:pPr>
        <w:rPr>
          <w:rFonts w:ascii="Times" w:hAnsi="Times"/>
          <w:bCs/>
          <w:sz w:val="24"/>
          <w:lang w:val="ru-RU"/>
        </w:rPr>
      </w:pPr>
    </w:p>
    <w:p w:rsidR="0049422F" w:rsidRPr="00AB4EA0" w:rsidRDefault="00AB4EA0" w:rsidP="00AB4EA0">
      <w:pPr>
        <w:ind w:left="1440"/>
        <w:rPr>
          <w:rFonts w:ascii="Times" w:hAnsi="Times"/>
          <w:bCs/>
          <w:sz w:val="24"/>
          <w:lang w:val="ru-RU"/>
        </w:rPr>
      </w:pPr>
      <w:proofErr w:type="gramStart"/>
      <w:r>
        <w:rPr>
          <w:rFonts w:ascii="Times" w:hAnsi="Times"/>
          <w:bCs/>
          <w:sz w:val="24"/>
          <w:lang w:val="ru-RU"/>
        </w:rPr>
        <w:t>г</w:t>
      </w:r>
      <w:r w:rsidRPr="00AB4EA0">
        <w:rPr>
          <w:rFonts w:ascii="Times" w:hAnsi="Times"/>
          <w:bCs/>
          <w:sz w:val="24"/>
          <w:lang w:val="ru-RU"/>
        </w:rPr>
        <w:t xml:space="preserve">)   </w:t>
      </w:r>
      <w:proofErr w:type="gramEnd"/>
      <w:r>
        <w:rPr>
          <w:rFonts w:ascii="Times" w:hAnsi="Times"/>
          <w:bCs/>
          <w:sz w:val="24"/>
          <w:lang w:val="ru-RU"/>
        </w:rPr>
        <w:t>3 основных аргумента Афанасия при защите</w:t>
      </w:r>
    </w:p>
    <w:p w:rsidR="0049422F" w:rsidRPr="00AB4EA0" w:rsidRDefault="0049422F">
      <w:pPr>
        <w:rPr>
          <w:rFonts w:ascii="Times" w:hAnsi="Times"/>
          <w:bCs/>
          <w:sz w:val="24"/>
          <w:lang w:val="ru-RU"/>
        </w:rPr>
      </w:pPr>
    </w:p>
    <w:p w:rsidR="0049422F" w:rsidRDefault="00AB4EA0">
      <w:pPr>
        <w:numPr>
          <w:ilvl w:val="2"/>
          <w:numId w:val="3"/>
        </w:numPr>
        <w:rPr>
          <w:rFonts w:ascii="Times" w:hAnsi="Times"/>
          <w:bCs/>
          <w:sz w:val="24"/>
        </w:rPr>
      </w:pPr>
      <w:r>
        <w:rPr>
          <w:rFonts w:ascii="Times" w:hAnsi="Times"/>
          <w:bCs/>
          <w:sz w:val="24"/>
          <w:lang w:val="ru-RU"/>
        </w:rPr>
        <w:t>Писание</w:t>
      </w:r>
    </w:p>
    <w:p w:rsidR="0049422F" w:rsidRDefault="0049422F">
      <w:pPr>
        <w:ind w:left="2340"/>
        <w:rPr>
          <w:rFonts w:ascii="Times" w:hAnsi="Times"/>
          <w:bCs/>
          <w:sz w:val="24"/>
        </w:rPr>
      </w:pPr>
    </w:p>
    <w:p w:rsidR="0049422F" w:rsidRDefault="0049422F">
      <w:pPr>
        <w:ind w:left="2340"/>
        <w:rPr>
          <w:rFonts w:ascii="Times" w:hAnsi="Times"/>
          <w:bCs/>
          <w:sz w:val="24"/>
        </w:rPr>
      </w:pPr>
    </w:p>
    <w:p w:rsidR="0049422F" w:rsidRDefault="00AB4EA0">
      <w:pPr>
        <w:numPr>
          <w:ilvl w:val="2"/>
          <w:numId w:val="3"/>
        </w:numPr>
        <w:rPr>
          <w:rFonts w:ascii="Times" w:hAnsi="Times"/>
          <w:bCs/>
          <w:sz w:val="24"/>
        </w:rPr>
      </w:pPr>
      <w:r>
        <w:rPr>
          <w:rFonts w:ascii="Times" w:hAnsi="Times"/>
          <w:bCs/>
          <w:sz w:val="24"/>
          <w:lang w:val="ru-RU"/>
        </w:rPr>
        <w:t>Логика спасени</w:t>
      </w:r>
      <w:r w:rsidR="007E52B0">
        <w:rPr>
          <w:rFonts w:ascii="Times" w:hAnsi="Times"/>
          <w:bCs/>
          <w:sz w:val="24"/>
          <w:lang w:val="ru-RU"/>
        </w:rPr>
        <w:t>я</w:t>
      </w:r>
      <w:bookmarkStart w:id="0" w:name="_GoBack"/>
      <w:bookmarkEnd w:id="0"/>
    </w:p>
    <w:p w:rsidR="0049422F" w:rsidRDefault="0049422F">
      <w:pPr>
        <w:ind w:left="2340"/>
        <w:rPr>
          <w:rFonts w:ascii="Times" w:hAnsi="Times"/>
          <w:bCs/>
          <w:sz w:val="24"/>
        </w:rPr>
      </w:pPr>
    </w:p>
    <w:p w:rsidR="0049422F" w:rsidRDefault="0049422F">
      <w:pPr>
        <w:rPr>
          <w:rFonts w:ascii="Times" w:hAnsi="Times"/>
          <w:bCs/>
          <w:sz w:val="24"/>
        </w:rPr>
      </w:pPr>
    </w:p>
    <w:p w:rsidR="0049422F" w:rsidRDefault="00AB4EA0">
      <w:pPr>
        <w:numPr>
          <w:ilvl w:val="2"/>
          <w:numId w:val="3"/>
        </w:numPr>
        <w:rPr>
          <w:rFonts w:ascii="Times" w:hAnsi="Times"/>
          <w:bCs/>
          <w:sz w:val="24"/>
        </w:rPr>
      </w:pPr>
      <w:r>
        <w:rPr>
          <w:rFonts w:ascii="Times" w:hAnsi="Times"/>
          <w:bCs/>
          <w:sz w:val="24"/>
          <w:lang w:val="ru-RU"/>
        </w:rPr>
        <w:t>«Личности»</w:t>
      </w:r>
    </w:p>
    <w:p w:rsidR="0049422F" w:rsidRDefault="0049422F">
      <w:pPr>
        <w:rPr>
          <w:rFonts w:ascii="Times" w:hAnsi="Times"/>
          <w:bCs/>
          <w:sz w:val="24"/>
        </w:rPr>
      </w:pPr>
    </w:p>
    <w:p w:rsidR="0049422F" w:rsidRDefault="0049422F">
      <w:pPr>
        <w:ind w:left="2340"/>
        <w:rPr>
          <w:rFonts w:ascii="Times" w:hAnsi="Times"/>
          <w:bCs/>
          <w:sz w:val="24"/>
        </w:rPr>
      </w:pPr>
    </w:p>
    <w:p w:rsidR="0049422F" w:rsidRDefault="0049422F">
      <w:pPr>
        <w:rPr>
          <w:rFonts w:ascii="Times" w:hAnsi="Times"/>
          <w:bCs/>
          <w:sz w:val="24"/>
        </w:rPr>
      </w:pPr>
    </w:p>
    <w:p w:rsidR="0049422F" w:rsidRPr="00AB4EA0" w:rsidRDefault="007C47BA">
      <w:pPr>
        <w:ind w:left="720"/>
        <w:rPr>
          <w:rFonts w:ascii="Times" w:hAnsi="Times"/>
          <w:bCs/>
          <w:sz w:val="24"/>
          <w:lang w:val="ru-RU"/>
        </w:rPr>
      </w:pPr>
      <w:r w:rsidRPr="00A53DD8">
        <w:rPr>
          <w:rFonts w:ascii="Times" w:hAnsi="Times"/>
          <w:bCs/>
          <w:sz w:val="24"/>
          <w:lang w:val="ru-RU"/>
        </w:rPr>
        <w:t xml:space="preserve">2.  </w:t>
      </w:r>
      <w:r w:rsidR="00AB4EA0">
        <w:rPr>
          <w:rFonts w:ascii="Times" w:hAnsi="Times"/>
          <w:bCs/>
          <w:sz w:val="24"/>
          <w:lang w:val="ru-RU"/>
        </w:rPr>
        <w:t>Константинопольский Собор</w:t>
      </w:r>
      <w:r w:rsidRPr="00AB4EA0">
        <w:rPr>
          <w:rFonts w:ascii="Times" w:hAnsi="Times"/>
          <w:bCs/>
          <w:sz w:val="24"/>
          <w:lang w:val="ru-RU"/>
        </w:rPr>
        <w:t xml:space="preserve"> (381): </w:t>
      </w:r>
      <w:r w:rsidR="00AB4EA0">
        <w:rPr>
          <w:rFonts w:ascii="Times" w:hAnsi="Times"/>
          <w:sz w:val="24"/>
          <w:lang w:val="ru-RU"/>
        </w:rPr>
        <w:t>Является ли Христос человеком</w:t>
      </w:r>
      <w:r w:rsidRPr="00AB4EA0">
        <w:rPr>
          <w:rFonts w:ascii="Times" w:hAnsi="Times"/>
          <w:bCs/>
          <w:sz w:val="24"/>
          <w:lang w:val="ru-RU"/>
        </w:rPr>
        <w:t>?</w:t>
      </w:r>
    </w:p>
    <w:p w:rsidR="0049422F" w:rsidRPr="00AB4EA0" w:rsidRDefault="0049422F">
      <w:pPr>
        <w:ind w:left="720"/>
        <w:rPr>
          <w:rFonts w:ascii="Times" w:hAnsi="Times"/>
          <w:bCs/>
          <w:sz w:val="24"/>
          <w:lang w:val="ru-RU"/>
        </w:rPr>
      </w:pPr>
    </w:p>
    <w:p w:rsidR="0049422F" w:rsidRPr="00AB4EA0" w:rsidRDefault="0049422F">
      <w:pPr>
        <w:ind w:left="720"/>
        <w:rPr>
          <w:rFonts w:ascii="Times" w:hAnsi="Times"/>
          <w:bCs/>
          <w:sz w:val="24"/>
          <w:lang w:val="ru-RU"/>
        </w:rPr>
      </w:pPr>
    </w:p>
    <w:p w:rsidR="0049422F" w:rsidRPr="00AB4EA0" w:rsidRDefault="007C47BA">
      <w:pPr>
        <w:ind w:left="900"/>
        <w:rPr>
          <w:rFonts w:ascii="Times" w:hAnsi="Times"/>
          <w:bCs/>
          <w:sz w:val="24"/>
          <w:lang w:val="ru-RU"/>
        </w:rPr>
      </w:pPr>
      <w:r>
        <w:rPr>
          <w:rFonts w:ascii="Times" w:hAnsi="Times"/>
          <w:bCs/>
          <w:sz w:val="24"/>
        </w:rPr>
        <w:t>a</w:t>
      </w:r>
      <w:r w:rsidRPr="00AB4EA0">
        <w:rPr>
          <w:rFonts w:ascii="Times" w:hAnsi="Times"/>
          <w:bCs/>
          <w:sz w:val="24"/>
          <w:lang w:val="ru-RU"/>
        </w:rPr>
        <w:t xml:space="preserve">)   </w:t>
      </w:r>
      <w:r w:rsidR="00AB4EA0">
        <w:rPr>
          <w:rFonts w:ascii="Times" w:hAnsi="Times"/>
          <w:bCs/>
          <w:sz w:val="24"/>
          <w:lang w:val="ru-RU"/>
        </w:rPr>
        <w:t>Вопросы к Никее</w:t>
      </w:r>
    </w:p>
    <w:p w:rsidR="0049422F" w:rsidRPr="00AB4EA0" w:rsidRDefault="0049422F">
      <w:pPr>
        <w:ind w:left="900"/>
        <w:rPr>
          <w:rFonts w:ascii="Times" w:hAnsi="Times"/>
          <w:bCs/>
          <w:sz w:val="24"/>
          <w:lang w:val="ru-RU"/>
        </w:rPr>
      </w:pPr>
    </w:p>
    <w:p w:rsidR="0049422F" w:rsidRPr="00AB4EA0" w:rsidRDefault="0049422F">
      <w:pPr>
        <w:ind w:left="900"/>
        <w:rPr>
          <w:rFonts w:ascii="Times" w:hAnsi="Times"/>
          <w:bCs/>
          <w:sz w:val="24"/>
          <w:lang w:val="ru-RU"/>
        </w:rPr>
      </w:pPr>
    </w:p>
    <w:p w:rsidR="0049422F" w:rsidRPr="00AB4EA0" w:rsidRDefault="0049422F">
      <w:pPr>
        <w:ind w:left="900"/>
        <w:rPr>
          <w:rFonts w:ascii="Times" w:hAnsi="Times"/>
          <w:bCs/>
          <w:sz w:val="24"/>
          <w:lang w:val="ru-RU"/>
        </w:rPr>
      </w:pPr>
    </w:p>
    <w:p w:rsidR="0049422F" w:rsidRPr="00AB4EA0" w:rsidRDefault="00AB4EA0" w:rsidP="00AB4EA0">
      <w:pPr>
        <w:ind w:left="900"/>
        <w:rPr>
          <w:rFonts w:ascii="Times" w:hAnsi="Times"/>
          <w:bCs/>
          <w:sz w:val="24"/>
          <w:lang w:val="ru-RU"/>
        </w:rPr>
      </w:pPr>
      <w:proofErr w:type="gramStart"/>
      <w:r>
        <w:rPr>
          <w:rFonts w:ascii="Times" w:hAnsi="Times"/>
          <w:bCs/>
          <w:sz w:val="24"/>
          <w:lang w:val="ru-RU"/>
        </w:rPr>
        <w:t>б</w:t>
      </w:r>
      <w:r w:rsidRPr="00AB4EA0">
        <w:rPr>
          <w:rFonts w:ascii="Times" w:hAnsi="Times"/>
          <w:bCs/>
          <w:sz w:val="24"/>
          <w:lang w:val="ru-RU"/>
        </w:rPr>
        <w:t xml:space="preserve">)   </w:t>
      </w:r>
      <w:proofErr w:type="gramEnd"/>
      <w:r>
        <w:rPr>
          <w:rFonts w:ascii="Times" w:hAnsi="Times"/>
          <w:bCs/>
          <w:sz w:val="24"/>
          <w:lang w:val="ru-RU"/>
        </w:rPr>
        <w:t xml:space="preserve">Ответ </w:t>
      </w:r>
      <w:r w:rsidR="00A53DD8">
        <w:rPr>
          <w:rFonts w:ascii="Times" w:hAnsi="Times"/>
          <w:bCs/>
          <w:sz w:val="24"/>
          <w:lang w:val="ru-RU"/>
        </w:rPr>
        <w:t>Константинополя</w:t>
      </w:r>
    </w:p>
    <w:p w:rsidR="0049422F" w:rsidRPr="00AB4EA0" w:rsidRDefault="0049422F">
      <w:pPr>
        <w:rPr>
          <w:rFonts w:ascii="Times" w:hAnsi="Times"/>
          <w:bCs/>
          <w:sz w:val="24"/>
          <w:lang w:val="ru-RU"/>
        </w:rPr>
      </w:pPr>
    </w:p>
    <w:p w:rsidR="0049422F" w:rsidRPr="00AB4EA0" w:rsidRDefault="0049422F">
      <w:pPr>
        <w:rPr>
          <w:rFonts w:ascii="Times" w:hAnsi="Times"/>
          <w:bCs/>
          <w:sz w:val="24"/>
          <w:lang w:val="ru-RU"/>
        </w:rPr>
      </w:pPr>
    </w:p>
    <w:p w:rsidR="0049422F" w:rsidRPr="00AB4EA0" w:rsidRDefault="0049422F">
      <w:pPr>
        <w:rPr>
          <w:rFonts w:ascii="Times" w:hAnsi="Times"/>
          <w:bCs/>
          <w:sz w:val="24"/>
          <w:lang w:val="ru-RU"/>
        </w:rPr>
      </w:pPr>
    </w:p>
    <w:p w:rsidR="0049422F" w:rsidRPr="00A53DD8" w:rsidRDefault="00AB4EA0" w:rsidP="00AB4EA0">
      <w:pPr>
        <w:ind w:left="900"/>
        <w:rPr>
          <w:rFonts w:ascii="Times" w:hAnsi="Times"/>
          <w:bCs/>
          <w:sz w:val="24"/>
          <w:lang w:val="ru-RU"/>
        </w:rPr>
      </w:pPr>
      <w:proofErr w:type="gramStart"/>
      <w:r>
        <w:rPr>
          <w:rFonts w:ascii="Times" w:hAnsi="Times"/>
          <w:bCs/>
          <w:sz w:val="24"/>
          <w:lang w:val="ru-RU"/>
        </w:rPr>
        <w:t>в</w:t>
      </w:r>
      <w:r w:rsidRPr="00A53DD8">
        <w:rPr>
          <w:rFonts w:ascii="Times" w:hAnsi="Times"/>
          <w:bCs/>
          <w:sz w:val="24"/>
          <w:lang w:val="ru-RU"/>
        </w:rPr>
        <w:t xml:space="preserve">)   </w:t>
      </w:r>
      <w:proofErr w:type="gramEnd"/>
      <w:r>
        <w:rPr>
          <w:rFonts w:ascii="Times" w:hAnsi="Times"/>
          <w:bCs/>
          <w:sz w:val="24"/>
          <w:lang w:val="ru-RU"/>
        </w:rPr>
        <w:t>Церковь</w:t>
      </w:r>
      <w:r w:rsidRPr="00A53DD8">
        <w:rPr>
          <w:rFonts w:ascii="Times" w:hAnsi="Times"/>
          <w:bCs/>
          <w:sz w:val="24"/>
          <w:lang w:val="ru-RU"/>
        </w:rPr>
        <w:t xml:space="preserve"> </w:t>
      </w:r>
      <w:r>
        <w:rPr>
          <w:rFonts w:ascii="Times" w:hAnsi="Times"/>
          <w:bCs/>
          <w:sz w:val="24"/>
          <w:lang w:val="ru-RU"/>
        </w:rPr>
        <w:t>и</w:t>
      </w:r>
      <w:r w:rsidRPr="00A53DD8">
        <w:rPr>
          <w:rFonts w:ascii="Times" w:hAnsi="Times"/>
          <w:bCs/>
          <w:sz w:val="24"/>
          <w:lang w:val="ru-RU"/>
        </w:rPr>
        <w:t xml:space="preserve"> </w:t>
      </w:r>
      <w:r w:rsidR="00A53DD8">
        <w:rPr>
          <w:rFonts w:ascii="Times" w:hAnsi="Times"/>
          <w:bCs/>
          <w:sz w:val="24"/>
          <w:lang w:val="ru-RU"/>
        </w:rPr>
        <w:t>Государство</w:t>
      </w:r>
    </w:p>
    <w:p w:rsidR="0049422F" w:rsidRPr="00A53DD8" w:rsidRDefault="0049422F">
      <w:pPr>
        <w:pStyle w:val="a6"/>
        <w:ind w:left="1260"/>
        <w:rPr>
          <w:rFonts w:ascii="Times" w:hAnsi="Times"/>
          <w:bCs/>
          <w:sz w:val="24"/>
          <w:lang w:val="ru-RU"/>
        </w:rPr>
      </w:pPr>
    </w:p>
    <w:p w:rsidR="0049422F" w:rsidRPr="00A53DD8" w:rsidRDefault="0049422F">
      <w:pPr>
        <w:pStyle w:val="a6"/>
        <w:ind w:left="1260"/>
        <w:rPr>
          <w:rFonts w:ascii="Times" w:hAnsi="Times"/>
          <w:bCs/>
          <w:sz w:val="24"/>
          <w:lang w:val="ru-RU"/>
        </w:rPr>
      </w:pPr>
    </w:p>
    <w:p w:rsidR="0049422F" w:rsidRPr="008C0796" w:rsidRDefault="007C47BA" w:rsidP="00A53DD8">
      <w:pPr>
        <w:ind w:left="720"/>
        <w:rPr>
          <w:rFonts w:ascii="Times" w:hAnsi="Times"/>
          <w:sz w:val="24"/>
          <w:lang w:val="ru-RU"/>
        </w:rPr>
      </w:pPr>
      <w:r w:rsidRPr="00A53DD8">
        <w:rPr>
          <w:rFonts w:ascii="Times" w:hAnsi="Times"/>
          <w:sz w:val="24"/>
          <w:lang w:val="ru-RU"/>
        </w:rPr>
        <w:t xml:space="preserve">3.  </w:t>
      </w:r>
      <w:r w:rsidR="008C0796">
        <w:rPr>
          <w:rFonts w:ascii="Times" w:hAnsi="Times"/>
          <w:sz w:val="24"/>
          <w:lang w:val="ru-RU"/>
        </w:rPr>
        <w:t>Ефесский Собор</w:t>
      </w:r>
      <w:r w:rsidRPr="008C0796">
        <w:rPr>
          <w:rFonts w:ascii="Times" w:hAnsi="Times"/>
          <w:sz w:val="24"/>
          <w:lang w:val="ru-RU"/>
        </w:rPr>
        <w:t xml:space="preserve"> (431) (</w:t>
      </w:r>
      <w:r w:rsidR="008C0796">
        <w:rPr>
          <w:rFonts w:ascii="Times" w:hAnsi="Times"/>
          <w:sz w:val="24"/>
          <w:lang w:val="ru-RU"/>
        </w:rPr>
        <w:t xml:space="preserve">ли </w:t>
      </w:r>
      <w:r w:rsidR="00A53DD8">
        <w:rPr>
          <w:rFonts w:ascii="Times" w:hAnsi="Times"/>
          <w:sz w:val="24"/>
          <w:lang w:val="ru-RU"/>
        </w:rPr>
        <w:t>Повесть</w:t>
      </w:r>
      <w:r w:rsidR="008C0796">
        <w:rPr>
          <w:rFonts w:ascii="Times" w:hAnsi="Times"/>
          <w:sz w:val="24"/>
          <w:lang w:val="ru-RU"/>
        </w:rPr>
        <w:t xml:space="preserve"> о Двух Городах</w:t>
      </w:r>
      <w:r w:rsidRPr="008C0796">
        <w:rPr>
          <w:rFonts w:ascii="Times" w:hAnsi="Times"/>
          <w:sz w:val="24"/>
          <w:lang w:val="ru-RU"/>
        </w:rPr>
        <w:t xml:space="preserve">): </w:t>
      </w:r>
      <w:r w:rsidR="008C0796">
        <w:rPr>
          <w:rFonts w:ascii="Times" w:hAnsi="Times"/>
          <w:sz w:val="24"/>
          <w:lang w:val="ru-RU"/>
        </w:rPr>
        <w:t xml:space="preserve">Как </w:t>
      </w:r>
      <w:r w:rsidR="00A53DD8">
        <w:rPr>
          <w:rFonts w:ascii="Times" w:hAnsi="Times"/>
          <w:sz w:val="24"/>
          <w:lang w:val="ru-RU"/>
        </w:rPr>
        <w:t xml:space="preserve">  </w:t>
      </w:r>
      <w:r w:rsidR="008C0796">
        <w:rPr>
          <w:rFonts w:ascii="Times" w:hAnsi="Times"/>
          <w:sz w:val="24"/>
          <w:lang w:val="ru-RU"/>
        </w:rPr>
        <w:t>соединя</w:t>
      </w:r>
      <w:r w:rsidR="00A53DD8">
        <w:rPr>
          <w:rFonts w:ascii="Times" w:hAnsi="Times"/>
          <w:sz w:val="24"/>
          <w:lang w:val="ru-RU"/>
        </w:rPr>
        <w:t>ю</w:t>
      </w:r>
      <w:r w:rsidR="008C0796">
        <w:rPr>
          <w:rFonts w:ascii="Times" w:hAnsi="Times"/>
          <w:sz w:val="24"/>
          <w:lang w:val="ru-RU"/>
        </w:rPr>
        <w:t>тся две природы</w:t>
      </w:r>
      <w:r w:rsidRPr="008C0796">
        <w:rPr>
          <w:rFonts w:ascii="Times" w:hAnsi="Times"/>
          <w:sz w:val="24"/>
          <w:lang w:val="ru-RU"/>
        </w:rPr>
        <w:t>?</w:t>
      </w:r>
    </w:p>
    <w:p w:rsidR="0049422F" w:rsidRPr="008C0796" w:rsidRDefault="0049422F">
      <w:pPr>
        <w:rPr>
          <w:rFonts w:ascii="Times" w:hAnsi="Times"/>
          <w:sz w:val="24"/>
          <w:lang w:val="ru-RU"/>
        </w:rPr>
      </w:pPr>
    </w:p>
    <w:p w:rsidR="0049422F" w:rsidRDefault="008C0796">
      <w:pPr>
        <w:numPr>
          <w:ilvl w:val="1"/>
          <w:numId w:val="6"/>
        </w:numPr>
        <w:rPr>
          <w:rFonts w:ascii="Times" w:hAnsi="Times"/>
          <w:sz w:val="24"/>
        </w:rPr>
      </w:pPr>
      <w:r>
        <w:rPr>
          <w:rFonts w:ascii="Times" w:hAnsi="Times"/>
          <w:sz w:val="24"/>
          <w:lang w:val="ru-RU"/>
        </w:rPr>
        <w:t xml:space="preserve">Антиохия и </w:t>
      </w:r>
      <w:proofErr w:type="spellStart"/>
      <w:r>
        <w:rPr>
          <w:rFonts w:ascii="Times" w:hAnsi="Times"/>
          <w:sz w:val="24"/>
          <w:lang w:val="ru-RU"/>
        </w:rPr>
        <w:t>Несторий</w:t>
      </w:r>
      <w:proofErr w:type="spellEnd"/>
    </w:p>
    <w:p w:rsidR="0049422F" w:rsidRDefault="0049422F">
      <w:pPr>
        <w:rPr>
          <w:rFonts w:ascii="Times" w:hAnsi="Times"/>
          <w:sz w:val="24"/>
        </w:rPr>
      </w:pPr>
    </w:p>
    <w:p w:rsidR="0049422F" w:rsidRDefault="0049422F">
      <w:pPr>
        <w:rPr>
          <w:rFonts w:ascii="Times" w:hAnsi="Times"/>
          <w:sz w:val="24"/>
        </w:rPr>
      </w:pPr>
    </w:p>
    <w:p w:rsidR="0049422F" w:rsidRPr="00A53DD8" w:rsidRDefault="008C0796" w:rsidP="008C0796">
      <w:pPr>
        <w:ind w:left="1440"/>
        <w:rPr>
          <w:rFonts w:ascii="Times" w:hAnsi="Times"/>
          <w:sz w:val="24"/>
          <w:lang w:val="ru-RU"/>
        </w:rPr>
      </w:pPr>
      <w:proofErr w:type="gramStart"/>
      <w:r>
        <w:rPr>
          <w:rFonts w:ascii="Times" w:hAnsi="Times"/>
          <w:sz w:val="24"/>
          <w:lang w:val="ru-RU"/>
        </w:rPr>
        <w:t xml:space="preserve">б)   </w:t>
      </w:r>
      <w:proofErr w:type="gramEnd"/>
      <w:r>
        <w:rPr>
          <w:rFonts w:ascii="Times" w:hAnsi="Times"/>
          <w:sz w:val="24"/>
          <w:lang w:val="ru-RU"/>
        </w:rPr>
        <w:t>Александрия и Кирилл</w:t>
      </w:r>
    </w:p>
    <w:p w:rsidR="0049422F" w:rsidRPr="00A53DD8" w:rsidRDefault="0049422F">
      <w:pPr>
        <w:rPr>
          <w:rFonts w:ascii="Times" w:hAnsi="Times"/>
          <w:sz w:val="24"/>
          <w:lang w:val="ru-RU"/>
        </w:rPr>
      </w:pPr>
    </w:p>
    <w:p w:rsidR="0049422F" w:rsidRPr="00A53DD8" w:rsidRDefault="0049422F">
      <w:pPr>
        <w:rPr>
          <w:rFonts w:ascii="Times" w:hAnsi="Times"/>
          <w:sz w:val="24"/>
          <w:lang w:val="ru-RU"/>
        </w:rPr>
      </w:pPr>
    </w:p>
    <w:p w:rsidR="0049422F" w:rsidRPr="00A53DD8" w:rsidRDefault="008C0796" w:rsidP="008C0796">
      <w:pPr>
        <w:ind w:left="1440"/>
        <w:rPr>
          <w:rFonts w:ascii="Times" w:hAnsi="Times"/>
          <w:sz w:val="24"/>
          <w:lang w:val="ru-RU"/>
        </w:rPr>
      </w:pPr>
      <w:r>
        <w:rPr>
          <w:rFonts w:ascii="Times" w:hAnsi="Times"/>
          <w:sz w:val="24"/>
          <w:lang w:val="ru-RU"/>
        </w:rPr>
        <w:t>в)   Вмешивается Фе</w:t>
      </w:r>
      <w:r w:rsidR="00A53DD8">
        <w:rPr>
          <w:rFonts w:ascii="Times" w:hAnsi="Times"/>
          <w:sz w:val="24"/>
          <w:lang w:val="ru-RU"/>
        </w:rPr>
        <w:t>о</w:t>
      </w:r>
      <w:r>
        <w:rPr>
          <w:rFonts w:ascii="Times" w:hAnsi="Times"/>
          <w:sz w:val="24"/>
          <w:lang w:val="ru-RU"/>
        </w:rPr>
        <w:t>досий</w:t>
      </w:r>
    </w:p>
    <w:p w:rsidR="0049422F" w:rsidRPr="00A53DD8" w:rsidRDefault="0049422F">
      <w:pPr>
        <w:rPr>
          <w:rFonts w:ascii="Times" w:hAnsi="Times"/>
          <w:sz w:val="24"/>
          <w:lang w:val="ru-RU"/>
        </w:rPr>
      </w:pPr>
    </w:p>
    <w:p w:rsidR="0049422F" w:rsidRPr="00A53DD8" w:rsidRDefault="0049422F">
      <w:pPr>
        <w:rPr>
          <w:rFonts w:ascii="Times" w:hAnsi="Times"/>
          <w:sz w:val="24"/>
          <w:lang w:val="ru-RU"/>
        </w:rPr>
      </w:pPr>
    </w:p>
    <w:p w:rsidR="0049422F" w:rsidRPr="00A53DD8" w:rsidRDefault="0049422F">
      <w:pPr>
        <w:rPr>
          <w:rFonts w:ascii="Times" w:hAnsi="Times"/>
          <w:sz w:val="24"/>
          <w:lang w:val="ru-RU"/>
        </w:rPr>
      </w:pPr>
    </w:p>
    <w:p w:rsidR="0049422F" w:rsidRPr="008C0796" w:rsidRDefault="007C47BA">
      <w:pPr>
        <w:rPr>
          <w:rFonts w:ascii="Times" w:hAnsi="Times"/>
          <w:sz w:val="24"/>
          <w:lang w:val="ru-RU"/>
        </w:rPr>
      </w:pPr>
      <w:r w:rsidRPr="008C0796">
        <w:rPr>
          <w:rFonts w:ascii="Times" w:hAnsi="Times"/>
          <w:sz w:val="24"/>
          <w:lang w:val="ru-RU"/>
        </w:rPr>
        <w:t xml:space="preserve">4. </w:t>
      </w:r>
      <w:r w:rsidR="008C0796">
        <w:rPr>
          <w:rFonts w:ascii="Times" w:hAnsi="Times"/>
          <w:sz w:val="24"/>
          <w:lang w:val="ru-RU"/>
        </w:rPr>
        <w:t xml:space="preserve">Халкидонский Собор </w:t>
      </w:r>
      <w:r w:rsidRPr="008C0796">
        <w:rPr>
          <w:rFonts w:ascii="Times" w:hAnsi="Times"/>
          <w:sz w:val="24"/>
          <w:lang w:val="ru-RU"/>
        </w:rPr>
        <w:t xml:space="preserve">(451): </w:t>
      </w:r>
      <w:r w:rsidR="008C0796">
        <w:rPr>
          <w:rFonts w:ascii="Times" w:hAnsi="Times"/>
          <w:sz w:val="24"/>
          <w:lang w:val="ru-RU"/>
        </w:rPr>
        <w:t>Как описать природу Христа</w:t>
      </w:r>
      <w:r w:rsidRPr="008C0796">
        <w:rPr>
          <w:rFonts w:ascii="Times" w:hAnsi="Times"/>
          <w:sz w:val="24"/>
          <w:lang w:val="ru-RU"/>
        </w:rPr>
        <w:t>?</w:t>
      </w:r>
    </w:p>
    <w:p w:rsidR="0049422F" w:rsidRPr="008C0796" w:rsidRDefault="0049422F">
      <w:pPr>
        <w:pStyle w:val="TextBodyIndent"/>
        <w:ind w:left="0"/>
        <w:rPr>
          <w:rFonts w:ascii="Times" w:hAnsi="Times"/>
          <w:sz w:val="24"/>
          <w:lang w:val="ru-RU"/>
        </w:rPr>
      </w:pPr>
    </w:p>
    <w:p w:rsidR="0049422F" w:rsidRDefault="008C0796">
      <w:pPr>
        <w:pStyle w:val="TextBodyIndent"/>
        <w:numPr>
          <w:ilvl w:val="1"/>
          <w:numId w:val="5"/>
        </w:numPr>
        <w:rPr>
          <w:rFonts w:ascii="Times" w:hAnsi="Times"/>
          <w:sz w:val="24"/>
        </w:rPr>
      </w:pPr>
      <w:r>
        <w:rPr>
          <w:rFonts w:ascii="Times" w:hAnsi="Times"/>
          <w:sz w:val="24"/>
          <w:lang w:val="ru-RU"/>
        </w:rPr>
        <w:t>Евтихий</w:t>
      </w:r>
      <w:r w:rsidR="007C47BA">
        <w:rPr>
          <w:rFonts w:ascii="Times" w:hAnsi="Times"/>
          <w:sz w:val="24"/>
        </w:rPr>
        <w:t>: “</w:t>
      </w:r>
      <w:r>
        <w:rPr>
          <w:rFonts w:ascii="Times" w:hAnsi="Times"/>
          <w:sz w:val="24"/>
          <w:lang w:val="ru-RU"/>
        </w:rPr>
        <w:t>смешанный</w:t>
      </w:r>
      <w:r w:rsidR="007C47BA">
        <w:rPr>
          <w:rFonts w:ascii="Times" w:hAnsi="Times"/>
          <w:sz w:val="24"/>
        </w:rPr>
        <w:t xml:space="preserve">” </w:t>
      </w:r>
      <w:r>
        <w:rPr>
          <w:rFonts w:ascii="Times" w:hAnsi="Times"/>
          <w:sz w:val="24"/>
          <w:lang w:val="ru-RU"/>
        </w:rPr>
        <w:t>Христос</w:t>
      </w:r>
    </w:p>
    <w:p w:rsidR="0049422F" w:rsidRDefault="0049422F">
      <w:pPr>
        <w:pStyle w:val="TextBodyIndent"/>
        <w:ind w:left="0"/>
        <w:rPr>
          <w:rFonts w:ascii="Times" w:hAnsi="Times"/>
          <w:sz w:val="24"/>
        </w:rPr>
      </w:pPr>
    </w:p>
    <w:p w:rsidR="0049422F" w:rsidRDefault="0049422F">
      <w:pPr>
        <w:pStyle w:val="TextBodyIndent"/>
        <w:ind w:left="0"/>
        <w:rPr>
          <w:rFonts w:ascii="Times" w:hAnsi="Times"/>
          <w:sz w:val="24"/>
        </w:rPr>
      </w:pPr>
    </w:p>
    <w:p w:rsidR="0049422F" w:rsidRDefault="0049422F">
      <w:pPr>
        <w:pStyle w:val="TextBodyIndent"/>
        <w:ind w:left="1080"/>
        <w:rPr>
          <w:rFonts w:ascii="Times" w:hAnsi="Times"/>
          <w:sz w:val="24"/>
        </w:rPr>
      </w:pPr>
    </w:p>
    <w:p w:rsidR="0049422F" w:rsidRDefault="008C0796" w:rsidP="008C0796">
      <w:pPr>
        <w:pStyle w:val="TextBodyIndent"/>
        <w:ind w:left="1440"/>
        <w:rPr>
          <w:rFonts w:ascii="Times" w:hAnsi="Times"/>
          <w:sz w:val="24"/>
        </w:rPr>
      </w:pPr>
      <w:r>
        <w:rPr>
          <w:rFonts w:ascii="Times" w:hAnsi="Times"/>
          <w:sz w:val="24"/>
          <w:lang w:val="ru-RU"/>
        </w:rPr>
        <w:t>б</w:t>
      </w:r>
      <w:r w:rsidRPr="008C0796">
        <w:rPr>
          <w:rFonts w:ascii="Times" w:hAnsi="Times"/>
          <w:sz w:val="24"/>
        </w:rPr>
        <w:t xml:space="preserve">.  </w:t>
      </w:r>
      <w:r w:rsidR="007C47BA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  <w:lang w:val="ru-RU"/>
        </w:rPr>
        <w:t>Епископ</w:t>
      </w:r>
      <w:r w:rsidRPr="008C0796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  <w:lang w:val="ru-RU"/>
        </w:rPr>
        <w:t>Рима</w:t>
      </w:r>
    </w:p>
    <w:p w:rsidR="0049422F" w:rsidRDefault="0049422F">
      <w:pPr>
        <w:pStyle w:val="TextBodyIndent"/>
        <w:rPr>
          <w:rFonts w:ascii="Times" w:hAnsi="Times"/>
          <w:sz w:val="24"/>
        </w:rPr>
      </w:pPr>
    </w:p>
    <w:p w:rsidR="0049422F" w:rsidRDefault="0049422F">
      <w:pPr>
        <w:pStyle w:val="TextBodyIndent"/>
        <w:rPr>
          <w:rFonts w:ascii="Times" w:hAnsi="Times"/>
          <w:sz w:val="24"/>
        </w:rPr>
      </w:pPr>
    </w:p>
    <w:p w:rsidR="0049422F" w:rsidRDefault="0049422F">
      <w:pPr>
        <w:pStyle w:val="TextBodyIndent"/>
        <w:ind w:left="0"/>
        <w:rPr>
          <w:rFonts w:ascii="Times" w:hAnsi="Times"/>
          <w:sz w:val="24"/>
        </w:rPr>
      </w:pPr>
    </w:p>
    <w:p w:rsidR="0049422F" w:rsidRDefault="008C0796" w:rsidP="008C0796">
      <w:pPr>
        <w:pStyle w:val="TextBodyIndent"/>
        <w:ind w:left="1440"/>
      </w:pPr>
      <w:r>
        <w:rPr>
          <w:rFonts w:ascii="Times" w:hAnsi="Times"/>
          <w:sz w:val="24"/>
          <w:lang w:val="ru-RU"/>
        </w:rPr>
        <w:t>в</w:t>
      </w:r>
      <w:r w:rsidRPr="008C0796">
        <w:rPr>
          <w:rFonts w:ascii="Times" w:hAnsi="Times"/>
          <w:sz w:val="24"/>
        </w:rPr>
        <w:t xml:space="preserve">.    </w:t>
      </w:r>
      <w:r>
        <w:rPr>
          <w:rFonts w:ascii="Times" w:hAnsi="Times"/>
          <w:sz w:val="24"/>
          <w:lang w:val="ru-RU"/>
        </w:rPr>
        <w:t>Решение Халкидона</w:t>
      </w:r>
    </w:p>
    <w:sectPr w:rsidR="0049422F">
      <w:pgSz w:w="15840" w:h="12240" w:orient="landscape"/>
      <w:pgMar w:top="720" w:right="662" w:bottom="576" w:left="576" w:header="0" w:footer="0" w:gutter="0"/>
      <w:cols w:num="2"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956"/>
    <w:multiLevelType w:val="multilevel"/>
    <w:tmpl w:val="C816A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CA7AD6"/>
    <w:multiLevelType w:val="multilevel"/>
    <w:tmpl w:val="7C728986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CF3438"/>
    <w:multiLevelType w:val="multilevel"/>
    <w:tmpl w:val="199CF8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A679AA"/>
    <w:multiLevelType w:val="multilevel"/>
    <w:tmpl w:val="6B58802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B25292"/>
    <w:multiLevelType w:val="multilevel"/>
    <w:tmpl w:val="BFD61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097FDA"/>
    <w:multiLevelType w:val="multilevel"/>
    <w:tmpl w:val="448076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D1B1A7D"/>
    <w:multiLevelType w:val="multilevel"/>
    <w:tmpl w:val="A84012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8911A0"/>
    <w:multiLevelType w:val="multilevel"/>
    <w:tmpl w:val="CD92EA8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2F"/>
    <w:rsid w:val="00076C8A"/>
    <w:rsid w:val="0049422F"/>
    <w:rsid w:val="007C47BA"/>
    <w:rsid w:val="007E52B0"/>
    <w:rsid w:val="008C0796"/>
    <w:rsid w:val="00A53DD8"/>
    <w:rsid w:val="00A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EA81"/>
  <w15:docId w15:val="{164B3E96-379F-4D99-82C3-D637C6E7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2">
    <w:name w:val="heading 2"/>
    <w:basedOn w:val="a"/>
    <w:next w:val="a"/>
    <w:qFormat/>
    <w:pPr>
      <w:keepNext/>
      <w:numPr>
        <w:numId w:val="1"/>
      </w:numPr>
      <w:outlineLvl w:val="1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4747CD"/>
    <w:rPr>
      <w:color w:val="0000FF" w:themeColor="hyperlink"/>
      <w:u w:val="single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rPr>
      <w:sz w:val="24"/>
    </w:r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extBodyIndent">
    <w:name w:val="Text Body Indent"/>
    <w:basedOn w:val="a"/>
    <w:pPr>
      <w:ind w:left="720"/>
    </w:pPr>
    <w:rPr>
      <w:rFonts w:ascii="Garamond" w:hAnsi="Garamond"/>
    </w:rPr>
  </w:style>
  <w:style w:type="paragraph" w:styleId="a5">
    <w:name w:val="Title"/>
    <w:basedOn w:val="a"/>
    <w:qFormat/>
    <w:pPr>
      <w:jc w:val="center"/>
    </w:pPr>
    <w:rPr>
      <w:rFonts w:ascii="Verdana" w:hAnsi="Verdana"/>
      <w:sz w:val="28"/>
    </w:rPr>
  </w:style>
  <w:style w:type="paragraph" w:styleId="20">
    <w:name w:val="Body Text Indent 2"/>
    <w:basedOn w:val="a"/>
    <w:qFormat/>
    <w:pPr>
      <w:ind w:left="720" w:firstLine="720"/>
    </w:pPr>
    <w:rPr>
      <w:rFonts w:ascii="Garamond" w:hAnsi="Garamond"/>
      <w:sz w:val="22"/>
    </w:rPr>
  </w:style>
  <w:style w:type="paragraph" w:styleId="21">
    <w:name w:val="Body Text 2"/>
    <w:basedOn w:val="a"/>
    <w:qFormat/>
    <w:rPr>
      <w:rFonts w:ascii="Garamond" w:hAnsi="Garamond"/>
      <w:sz w:val="24"/>
    </w:rPr>
  </w:style>
  <w:style w:type="paragraph" w:styleId="3">
    <w:name w:val="Body Text Indent 3"/>
    <w:basedOn w:val="a"/>
    <w:qFormat/>
    <w:pPr>
      <w:ind w:left="1080"/>
    </w:pPr>
    <w:rPr>
      <w:rFonts w:ascii="Garamond" w:hAnsi="Garamond"/>
    </w:rPr>
  </w:style>
  <w:style w:type="paragraph" w:styleId="a6">
    <w:name w:val="List Paragraph"/>
    <w:basedOn w:val="a"/>
    <w:uiPriority w:val="34"/>
    <w:qFormat/>
    <w:rsid w:val="004747CD"/>
    <w:pPr>
      <w:ind w:left="720"/>
      <w:contextualSpacing/>
    </w:pPr>
  </w:style>
  <w:style w:type="table" w:styleId="a7">
    <w:name w:val="Table Grid"/>
    <w:basedOn w:val="a1"/>
    <w:rsid w:val="004E3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">
    <w:name w:val="n"/>
    <w:basedOn w:val="a"/>
    <w:rsid w:val="007C47BA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Sok</dc:creator>
  <cp:lastModifiedBy>Arman Aubakirov</cp:lastModifiedBy>
  <cp:revision>4</cp:revision>
  <cp:lastPrinted>2003-03-23T03:42:00Z</cp:lastPrinted>
  <dcterms:created xsi:type="dcterms:W3CDTF">2017-09-22T06:54:00Z</dcterms:created>
  <dcterms:modified xsi:type="dcterms:W3CDTF">2018-02-09T17:06:00Z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Capitol Hill Baptist Church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