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9B" w:rsidRPr="00B16F41" w:rsidRDefault="00AE6C9B" w:rsidP="002407EA">
      <w:pPr>
        <w:pStyle w:val="TitleA"/>
        <w:rPr>
          <w:sz w:val="24"/>
          <w:szCs w:val="24"/>
        </w:rPr>
      </w:pPr>
    </w:p>
    <w:p w:rsidR="00AE6C9B" w:rsidRPr="00B16F41" w:rsidRDefault="00AE6C9B" w:rsidP="008F270C">
      <w:pPr>
        <w:rPr>
          <w:i w:val="0"/>
        </w:rPr>
      </w:pPr>
    </w:p>
    <w:p w:rsidR="00AE6C9B" w:rsidRPr="00B16F41" w:rsidRDefault="00AE6C9B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DA0E0B" w:rsidRPr="00DA0E0B" w:rsidRDefault="00DA0E0B" w:rsidP="00DA0E0B">
      <w:pPr>
        <w:jc w:val="center"/>
        <w:rPr>
          <w:rFonts w:ascii="Avenir Book" w:hAnsi="Avenir Book" w:hint="eastAsia"/>
          <w:b/>
          <w:lang w:val="ru-RU"/>
        </w:rPr>
      </w:pPr>
      <w:r w:rsidRPr="00DA0E0B">
        <w:rPr>
          <w:rFonts w:asciiTheme="minorHAnsi" w:hAnsiTheme="minorHAnsi"/>
          <w:b/>
          <w:lang w:val="ru-RU"/>
        </w:rPr>
        <w:t>Расписание семинара «Как Изучать Библию»</w:t>
      </w:r>
    </w:p>
    <w:p w:rsidR="00B16F41" w:rsidRPr="00DA0E0B" w:rsidRDefault="00B16F41" w:rsidP="00B16F41">
      <w:pPr>
        <w:jc w:val="center"/>
        <w:rPr>
          <w:b/>
          <w:i w:val="0"/>
          <w:lang w:val="ru-RU"/>
        </w:rPr>
      </w:pPr>
    </w:p>
    <w:p w:rsidR="00DA0E0B" w:rsidRPr="00DA0E0B" w:rsidRDefault="00DA0E0B" w:rsidP="00DA0E0B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Avenir Book" w:hAnsi="Avenir Book"/>
          <w:i w:val="0"/>
        </w:rPr>
      </w:pPr>
      <w:r w:rsidRPr="00DA0E0B">
        <w:rPr>
          <w:rFonts w:asciiTheme="minorHAnsi" w:hAnsiTheme="minorHAnsi"/>
          <w:i w:val="0"/>
          <w:lang w:val="ru-RU"/>
        </w:rPr>
        <w:t>Раздел 1</w:t>
      </w:r>
      <w:r w:rsidRPr="00DA0E0B">
        <w:rPr>
          <w:rFonts w:ascii="Avenir Book" w:hAnsi="Avenir Book"/>
          <w:i w:val="0"/>
        </w:rPr>
        <w:t xml:space="preserve">: </w:t>
      </w:r>
      <w:r w:rsidRPr="00DA0E0B">
        <w:rPr>
          <w:rFonts w:asciiTheme="minorHAnsi" w:hAnsiTheme="minorHAnsi"/>
          <w:i w:val="0"/>
          <w:lang w:val="ru-RU"/>
        </w:rPr>
        <w:t>Первичные понятия</w:t>
      </w:r>
    </w:p>
    <w:p w:rsidR="00DA0E0B" w:rsidRPr="00DA0E0B" w:rsidRDefault="00DA0E0B" w:rsidP="00DA0E0B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Avenir Book" w:hAnsi="Avenir Book"/>
          <w:i w:val="0"/>
          <w:lang w:val="ru-RU"/>
        </w:rPr>
      </w:pPr>
      <w:r w:rsidRPr="00DA0E0B">
        <w:rPr>
          <w:rFonts w:asciiTheme="minorHAnsi" w:hAnsiTheme="minorHAnsi"/>
          <w:i w:val="0"/>
          <w:lang w:val="ru-RU"/>
        </w:rPr>
        <w:t>Что такое Библия и Достоверна ли Библия</w:t>
      </w:r>
      <w:r w:rsidRPr="00DA0E0B">
        <w:rPr>
          <w:rFonts w:ascii="Avenir Book" w:hAnsi="Avenir Book"/>
          <w:i w:val="0"/>
          <w:lang w:val="ru-RU"/>
        </w:rPr>
        <w:t>?</w:t>
      </w:r>
    </w:p>
    <w:p w:rsidR="00DA0E0B" w:rsidRPr="00DA0E0B" w:rsidRDefault="00DA0E0B" w:rsidP="00DA0E0B">
      <w:pPr>
        <w:pStyle w:val="ColorfulList-Accent11"/>
        <w:ind w:left="1080"/>
        <w:rPr>
          <w:rFonts w:ascii="Avenir Book" w:hAnsi="Avenir Book"/>
          <w:i w:val="0"/>
          <w:lang w:val="ru-RU"/>
        </w:rPr>
      </w:pPr>
      <w:r w:rsidRPr="00DA0E0B">
        <w:rPr>
          <w:rFonts w:asciiTheme="minorHAnsi" w:hAnsiTheme="minorHAnsi"/>
          <w:i w:val="0"/>
          <w:lang w:val="ru-RU"/>
        </w:rPr>
        <w:t>б.   Индуктивный Метод Изучения</w:t>
      </w:r>
      <w:r w:rsidRPr="00DA0E0B">
        <w:rPr>
          <w:rFonts w:ascii="Avenir Book" w:hAnsi="Avenir Book"/>
          <w:i w:val="0"/>
          <w:lang w:val="ru-RU"/>
        </w:rPr>
        <w:t xml:space="preserve"> </w:t>
      </w:r>
      <w:r>
        <w:rPr>
          <w:rFonts w:asciiTheme="minorHAnsi" w:hAnsiTheme="minorHAnsi"/>
          <w:i w:val="0"/>
          <w:lang w:val="ru-RU"/>
        </w:rPr>
        <w:t>(2 занятия)</w:t>
      </w:r>
    </w:p>
    <w:p w:rsidR="00DA0E0B" w:rsidRPr="00DA0E0B" w:rsidRDefault="00DA0E0B" w:rsidP="00DA0E0B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Avenir Book" w:hAnsi="Avenir Book"/>
          <w:i w:val="0"/>
          <w:lang w:val="ru-RU"/>
        </w:rPr>
      </w:pPr>
      <w:r w:rsidRPr="00DA0E0B">
        <w:rPr>
          <w:rFonts w:asciiTheme="minorHAnsi" w:hAnsiTheme="minorHAnsi"/>
          <w:i w:val="0"/>
          <w:lang w:val="ru-RU"/>
        </w:rPr>
        <w:t>Раздел 2</w:t>
      </w:r>
      <w:r w:rsidRPr="00DA0E0B">
        <w:rPr>
          <w:rFonts w:ascii="Avenir Book" w:hAnsi="Avenir Book"/>
          <w:i w:val="0"/>
          <w:lang w:val="ru-RU"/>
        </w:rPr>
        <w:t xml:space="preserve">: </w:t>
      </w:r>
      <w:r w:rsidRPr="00DA0E0B">
        <w:rPr>
          <w:rFonts w:asciiTheme="minorHAnsi" w:hAnsiTheme="minorHAnsi"/>
          <w:i w:val="0"/>
          <w:lang w:val="ru-RU"/>
        </w:rPr>
        <w:t>Строение Библии</w:t>
      </w:r>
    </w:p>
    <w:p w:rsidR="00DA0E0B" w:rsidRPr="00DA0E0B" w:rsidRDefault="00DA0E0B" w:rsidP="00DA0E0B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Avenir Book" w:hAnsi="Avenir Book"/>
          <w:i w:val="0"/>
          <w:lang w:val="ru-RU"/>
        </w:rPr>
      </w:pPr>
      <w:r w:rsidRPr="00DA0E0B">
        <w:rPr>
          <w:rFonts w:asciiTheme="minorHAnsi" w:hAnsiTheme="minorHAnsi"/>
          <w:i w:val="0"/>
          <w:lang w:val="ru-RU"/>
        </w:rPr>
        <w:t>Изучение Ветхого и Нового Завета</w:t>
      </w:r>
    </w:p>
    <w:p w:rsidR="00DA0E0B" w:rsidRPr="00DA0E0B" w:rsidRDefault="00DA0E0B" w:rsidP="00DA0E0B">
      <w:pPr>
        <w:pStyle w:val="ColorfulList-Accent11"/>
        <w:ind w:left="1080"/>
        <w:rPr>
          <w:rFonts w:ascii="Avenir Book" w:hAnsi="Avenir Book"/>
          <w:i w:val="0"/>
          <w:lang w:val="ru-RU"/>
        </w:rPr>
      </w:pPr>
      <w:r w:rsidRPr="00DA0E0B">
        <w:rPr>
          <w:rFonts w:asciiTheme="minorHAnsi" w:hAnsiTheme="minorHAnsi"/>
          <w:i w:val="0"/>
          <w:lang w:val="ru-RU"/>
        </w:rPr>
        <w:t>б.   Жанры</w:t>
      </w:r>
      <w:r w:rsidRPr="00DA0E0B">
        <w:rPr>
          <w:rFonts w:ascii="Avenir Book" w:hAnsi="Avenir Book"/>
          <w:i w:val="0"/>
          <w:lang w:val="ru-RU"/>
        </w:rPr>
        <w:t xml:space="preserve"> </w:t>
      </w:r>
      <w:r w:rsidRPr="00DA0E0B">
        <w:rPr>
          <w:rFonts w:ascii="Avenir Book" w:hAnsi="Avenir Book"/>
          <w:i w:val="0"/>
        </w:rPr>
        <w:t>I</w:t>
      </w:r>
      <w:r w:rsidRPr="00DA0E0B">
        <w:rPr>
          <w:rFonts w:ascii="Avenir Book" w:hAnsi="Avenir Book"/>
          <w:i w:val="0"/>
          <w:lang w:val="ru-RU"/>
        </w:rPr>
        <w:t xml:space="preserve">: </w:t>
      </w:r>
      <w:r w:rsidRPr="00DA0E0B">
        <w:rPr>
          <w:rFonts w:asciiTheme="minorHAnsi" w:hAnsiTheme="minorHAnsi"/>
          <w:i w:val="0"/>
          <w:lang w:val="ru-RU"/>
        </w:rPr>
        <w:t>Повествование и Истории</w:t>
      </w:r>
    </w:p>
    <w:p w:rsidR="00DA0E0B" w:rsidRPr="00DA0E0B" w:rsidRDefault="00DA0E0B" w:rsidP="00DA0E0B">
      <w:pPr>
        <w:pStyle w:val="ColorfulList-Accent11"/>
        <w:ind w:left="1080"/>
        <w:rPr>
          <w:rFonts w:ascii="Avenir Book" w:hAnsi="Avenir Book"/>
          <w:i w:val="0"/>
          <w:lang w:val="ru-RU"/>
        </w:rPr>
      </w:pPr>
      <w:r w:rsidRPr="00DA0E0B">
        <w:rPr>
          <w:rFonts w:asciiTheme="minorHAnsi" w:hAnsiTheme="minorHAnsi"/>
          <w:i w:val="0"/>
          <w:lang w:val="ru-RU"/>
        </w:rPr>
        <w:t>в.   Жанры</w:t>
      </w:r>
      <w:r w:rsidRPr="00DA0E0B">
        <w:rPr>
          <w:rFonts w:ascii="Avenir Book" w:hAnsi="Avenir Book"/>
          <w:i w:val="0"/>
          <w:lang w:val="ru-RU"/>
        </w:rPr>
        <w:t xml:space="preserve"> </w:t>
      </w:r>
      <w:r w:rsidRPr="00DA0E0B">
        <w:rPr>
          <w:rFonts w:ascii="Avenir Book" w:hAnsi="Avenir Book"/>
          <w:i w:val="0"/>
        </w:rPr>
        <w:t>II</w:t>
      </w:r>
      <w:r w:rsidRPr="00DA0E0B">
        <w:rPr>
          <w:rFonts w:ascii="Avenir Book" w:hAnsi="Avenir Book"/>
          <w:i w:val="0"/>
          <w:lang w:val="ru-RU"/>
        </w:rPr>
        <w:t xml:space="preserve">: </w:t>
      </w:r>
      <w:r w:rsidRPr="00DA0E0B">
        <w:rPr>
          <w:rFonts w:asciiTheme="minorHAnsi" w:hAnsiTheme="minorHAnsi"/>
          <w:i w:val="0"/>
          <w:lang w:val="ru-RU"/>
        </w:rPr>
        <w:t>Поэзия и Книги Мудрости</w:t>
      </w:r>
    </w:p>
    <w:p w:rsidR="00DA0E0B" w:rsidRPr="00DA0E0B" w:rsidRDefault="00DA0E0B" w:rsidP="00DA0E0B">
      <w:pPr>
        <w:pStyle w:val="ColorfulList-Accent11"/>
        <w:ind w:left="1080"/>
        <w:rPr>
          <w:rFonts w:ascii="Avenir Book" w:hAnsi="Avenir Book"/>
          <w:i w:val="0"/>
          <w:lang w:val="ru-RU"/>
        </w:rPr>
      </w:pPr>
      <w:r w:rsidRPr="00DA0E0B">
        <w:rPr>
          <w:rFonts w:asciiTheme="minorHAnsi" w:hAnsiTheme="minorHAnsi"/>
          <w:i w:val="0"/>
          <w:lang w:val="ru-RU"/>
        </w:rPr>
        <w:t>г.    Жанры</w:t>
      </w:r>
      <w:r w:rsidRPr="00DA0E0B">
        <w:rPr>
          <w:rFonts w:ascii="Avenir Book" w:hAnsi="Avenir Book"/>
          <w:i w:val="0"/>
          <w:lang w:val="ru-RU"/>
        </w:rPr>
        <w:t xml:space="preserve"> </w:t>
      </w:r>
      <w:r w:rsidRPr="00DA0E0B">
        <w:rPr>
          <w:rFonts w:ascii="Avenir Book" w:hAnsi="Avenir Book"/>
          <w:i w:val="0"/>
        </w:rPr>
        <w:t>III</w:t>
      </w:r>
      <w:r w:rsidRPr="00DA0E0B">
        <w:rPr>
          <w:rFonts w:ascii="Avenir Book" w:hAnsi="Avenir Book"/>
          <w:i w:val="0"/>
          <w:lang w:val="ru-RU"/>
        </w:rPr>
        <w:t xml:space="preserve">: </w:t>
      </w:r>
      <w:r w:rsidRPr="00DA0E0B">
        <w:rPr>
          <w:rFonts w:asciiTheme="minorHAnsi" w:hAnsiTheme="minorHAnsi"/>
          <w:i w:val="0"/>
          <w:lang w:val="ru-RU"/>
        </w:rPr>
        <w:t>Евангелия</w:t>
      </w:r>
      <w:r w:rsidRPr="00DA0E0B">
        <w:rPr>
          <w:rFonts w:ascii="Avenir Book" w:hAnsi="Avenir Book"/>
          <w:i w:val="0"/>
          <w:lang w:val="ru-RU"/>
        </w:rPr>
        <w:t>/</w:t>
      </w:r>
      <w:r w:rsidRPr="00DA0E0B">
        <w:rPr>
          <w:rFonts w:asciiTheme="minorHAnsi" w:hAnsiTheme="minorHAnsi"/>
          <w:i w:val="0"/>
          <w:lang w:val="ru-RU"/>
        </w:rPr>
        <w:t>Послания</w:t>
      </w:r>
      <w:r w:rsidRPr="00DA0E0B">
        <w:rPr>
          <w:rFonts w:ascii="Avenir Book" w:hAnsi="Avenir Book"/>
          <w:i w:val="0"/>
          <w:lang w:val="ru-RU"/>
        </w:rPr>
        <w:t xml:space="preserve"> </w:t>
      </w:r>
      <w:r w:rsidR="007A66DB">
        <w:rPr>
          <w:rFonts w:ascii="Calibri" w:hAnsi="Calibri"/>
          <w:i w:val="0"/>
          <w:lang w:val="ru-RU"/>
        </w:rPr>
        <w:t>и</w:t>
      </w:r>
      <w:r w:rsidRPr="00DA0E0B">
        <w:rPr>
          <w:rFonts w:ascii="Avenir Book" w:hAnsi="Avenir Book"/>
          <w:i w:val="0"/>
          <w:lang w:val="ru-RU"/>
        </w:rPr>
        <w:t xml:space="preserve"> </w:t>
      </w:r>
      <w:r w:rsidRPr="00DA0E0B">
        <w:rPr>
          <w:rFonts w:asciiTheme="minorHAnsi" w:hAnsiTheme="minorHAnsi"/>
          <w:i w:val="0"/>
          <w:lang w:val="ru-RU"/>
        </w:rPr>
        <w:t>Пророческая</w:t>
      </w:r>
      <w:r w:rsidRPr="00DA0E0B">
        <w:rPr>
          <w:rFonts w:ascii="Avenir Book" w:hAnsi="Avenir Book"/>
          <w:i w:val="0"/>
          <w:lang w:val="ru-RU"/>
        </w:rPr>
        <w:t>/</w:t>
      </w:r>
      <w:r w:rsidRPr="00DA0E0B">
        <w:rPr>
          <w:rFonts w:asciiTheme="minorHAnsi" w:hAnsiTheme="minorHAnsi"/>
          <w:i w:val="0"/>
          <w:lang w:val="ru-RU"/>
        </w:rPr>
        <w:t>Апокалиптическая литература</w:t>
      </w:r>
    </w:p>
    <w:p w:rsidR="00DA0E0B" w:rsidRPr="00DA0E0B" w:rsidRDefault="00DA0E0B" w:rsidP="00DA0E0B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Avenir Book" w:hAnsi="Avenir Book"/>
          <w:i w:val="0"/>
        </w:rPr>
      </w:pPr>
      <w:r w:rsidRPr="00DA0E0B">
        <w:rPr>
          <w:rFonts w:asciiTheme="minorHAnsi" w:hAnsiTheme="minorHAnsi"/>
          <w:i w:val="0"/>
          <w:lang w:val="ru-RU"/>
        </w:rPr>
        <w:t>Раздел</w:t>
      </w:r>
      <w:r w:rsidRPr="00DA0E0B">
        <w:rPr>
          <w:rFonts w:ascii="Avenir Book" w:hAnsi="Avenir Book"/>
          <w:i w:val="0"/>
          <w:lang w:val="ru-RU"/>
        </w:rPr>
        <w:t xml:space="preserve"> </w:t>
      </w:r>
      <w:r w:rsidRPr="00DA0E0B">
        <w:rPr>
          <w:rFonts w:ascii="Avenir Book" w:hAnsi="Avenir Book"/>
          <w:i w:val="0"/>
        </w:rPr>
        <w:t>III</w:t>
      </w:r>
      <w:r w:rsidRPr="00DA0E0B">
        <w:rPr>
          <w:rFonts w:ascii="Avenir Book" w:hAnsi="Avenir Book"/>
          <w:i w:val="0"/>
          <w:lang w:val="ru-RU"/>
        </w:rPr>
        <w:t xml:space="preserve">: </w:t>
      </w:r>
      <w:r w:rsidR="00280B31">
        <w:rPr>
          <w:rFonts w:asciiTheme="minorHAnsi" w:hAnsiTheme="minorHAnsi"/>
          <w:i w:val="0"/>
          <w:lang w:val="ru-RU"/>
        </w:rPr>
        <w:t xml:space="preserve">Средства </w:t>
      </w:r>
      <w:r w:rsidRPr="00DA0E0B">
        <w:rPr>
          <w:rFonts w:asciiTheme="minorHAnsi" w:hAnsiTheme="minorHAnsi"/>
          <w:i w:val="0"/>
          <w:lang w:val="ru-RU"/>
        </w:rPr>
        <w:t>толкования</w:t>
      </w:r>
    </w:p>
    <w:p w:rsidR="00DA0E0B" w:rsidRPr="00567B3A" w:rsidRDefault="00DA0E0B" w:rsidP="00DA0E0B">
      <w:pPr>
        <w:pStyle w:val="ColorfulList-Accent11"/>
        <w:rPr>
          <w:rFonts w:asciiTheme="minorHAnsi" w:hAnsiTheme="minorHAnsi" w:cstheme="minorHAnsi"/>
          <w:i w:val="0"/>
        </w:rPr>
      </w:pPr>
      <w:r>
        <w:rPr>
          <w:rFonts w:asciiTheme="minorHAnsi" w:hAnsiTheme="minorHAnsi"/>
          <w:i w:val="0"/>
          <w:lang w:val="ru-RU"/>
        </w:rPr>
        <w:t xml:space="preserve">      </w:t>
      </w:r>
      <w:r w:rsidRPr="00DA0E0B">
        <w:rPr>
          <w:rFonts w:ascii="Avenir Book" w:hAnsi="Avenir Book"/>
          <w:i w:val="0"/>
        </w:rPr>
        <w:t>а</w:t>
      </w:r>
      <w:r w:rsidRPr="00567B3A">
        <w:rPr>
          <w:rFonts w:asciiTheme="minorHAnsi" w:hAnsiTheme="minorHAnsi" w:cstheme="minorHAnsi"/>
          <w:i w:val="0"/>
        </w:rPr>
        <w:t>. Цель и контекст</w:t>
      </w:r>
    </w:p>
    <w:p w:rsidR="00DA0E0B" w:rsidRPr="00567B3A" w:rsidRDefault="00DA0E0B" w:rsidP="00DA0E0B">
      <w:pPr>
        <w:pStyle w:val="ColorfulList-Accent11"/>
        <w:rPr>
          <w:rFonts w:asciiTheme="minorHAnsi" w:hAnsiTheme="minorHAnsi" w:cstheme="minorHAnsi"/>
          <w:i w:val="0"/>
        </w:rPr>
      </w:pPr>
      <w:r w:rsidRPr="00567B3A">
        <w:rPr>
          <w:rFonts w:asciiTheme="minorHAnsi" w:hAnsiTheme="minorHAnsi" w:cstheme="minorHAnsi"/>
          <w:i w:val="0"/>
          <w:lang w:val="ru-RU"/>
        </w:rPr>
        <w:t xml:space="preserve">      </w:t>
      </w:r>
      <w:r w:rsidRPr="00567B3A">
        <w:rPr>
          <w:rFonts w:asciiTheme="minorHAnsi" w:hAnsiTheme="minorHAnsi" w:cstheme="minorHAnsi"/>
          <w:i w:val="0"/>
        </w:rPr>
        <w:t>б. Структура и параллели</w:t>
      </w:r>
    </w:p>
    <w:p w:rsidR="00DA0E0B" w:rsidRPr="00567B3A" w:rsidRDefault="00DA0E0B" w:rsidP="00DA0E0B">
      <w:pPr>
        <w:pStyle w:val="ColorfulList-Accent11"/>
        <w:rPr>
          <w:rFonts w:asciiTheme="minorHAnsi" w:hAnsiTheme="minorHAnsi" w:cstheme="minorHAnsi"/>
          <w:i w:val="0"/>
        </w:rPr>
      </w:pPr>
      <w:r w:rsidRPr="00567B3A">
        <w:rPr>
          <w:rFonts w:asciiTheme="minorHAnsi" w:hAnsiTheme="minorHAnsi" w:cstheme="minorHAnsi"/>
          <w:i w:val="0"/>
          <w:lang w:val="ru-RU"/>
        </w:rPr>
        <w:t xml:space="preserve">      в</w:t>
      </w:r>
      <w:r w:rsidRPr="00567B3A">
        <w:rPr>
          <w:rFonts w:asciiTheme="minorHAnsi" w:hAnsiTheme="minorHAnsi" w:cstheme="minorHAnsi"/>
          <w:i w:val="0"/>
        </w:rPr>
        <w:t xml:space="preserve">. </w:t>
      </w:r>
      <w:r w:rsidRPr="00567B3A">
        <w:rPr>
          <w:rFonts w:asciiTheme="minorHAnsi" w:hAnsiTheme="minorHAnsi" w:cstheme="minorHAnsi"/>
          <w:i w:val="0"/>
          <w:lang w:val="ru-RU"/>
        </w:rPr>
        <w:t>Слова-связки</w:t>
      </w:r>
    </w:p>
    <w:p w:rsidR="00DA0E0B" w:rsidRPr="00567B3A" w:rsidRDefault="00DA0E0B" w:rsidP="00DA0E0B">
      <w:pPr>
        <w:pStyle w:val="ColorfulList-Accent11"/>
        <w:rPr>
          <w:rFonts w:asciiTheme="minorHAnsi" w:hAnsiTheme="minorHAnsi" w:cstheme="minorHAnsi"/>
          <w:i w:val="0"/>
        </w:rPr>
      </w:pPr>
      <w:r w:rsidRPr="00567B3A">
        <w:rPr>
          <w:rFonts w:asciiTheme="minorHAnsi" w:hAnsiTheme="minorHAnsi" w:cstheme="minorHAnsi"/>
          <w:i w:val="0"/>
          <w:lang w:val="ru-RU"/>
        </w:rPr>
        <w:t xml:space="preserve">      г</w:t>
      </w:r>
      <w:r w:rsidRPr="00567B3A">
        <w:rPr>
          <w:rFonts w:asciiTheme="minorHAnsi" w:hAnsiTheme="minorHAnsi" w:cstheme="minorHAnsi"/>
          <w:i w:val="0"/>
        </w:rPr>
        <w:t>. Повторение</w:t>
      </w:r>
    </w:p>
    <w:p w:rsidR="00DA0E0B" w:rsidRPr="00567B3A" w:rsidRDefault="00DA0E0B" w:rsidP="00DA0E0B">
      <w:pPr>
        <w:pStyle w:val="ColorfulList-Accent11"/>
        <w:rPr>
          <w:rFonts w:asciiTheme="minorHAnsi" w:hAnsiTheme="minorHAnsi" w:cstheme="minorHAnsi"/>
          <w:i w:val="0"/>
          <w:lang w:val="ru-RU"/>
        </w:rPr>
      </w:pPr>
      <w:r w:rsidRPr="00567B3A">
        <w:rPr>
          <w:rFonts w:asciiTheme="minorHAnsi" w:hAnsiTheme="minorHAnsi" w:cstheme="minorHAnsi"/>
          <w:i w:val="0"/>
          <w:lang w:val="ru-RU"/>
        </w:rPr>
        <w:t xml:space="preserve">      д. Использование комментариев и других ресурсов</w:t>
      </w:r>
    </w:p>
    <w:p w:rsidR="00DA0E0B" w:rsidRDefault="00DA0E0B" w:rsidP="00DA0E0B">
      <w:pPr>
        <w:pStyle w:val="ColorfulList-Accent11"/>
        <w:rPr>
          <w:rFonts w:asciiTheme="minorHAnsi" w:hAnsiTheme="minorHAnsi"/>
          <w:i w:val="0"/>
          <w:lang w:val="ru-RU"/>
        </w:rPr>
      </w:pPr>
      <w:r w:rsidRPr="00567B3A">
        <w:rPr>
          <w:rFonts w:asciiTheme="minorHAnsi" w:hAnsiTheme="minorHAnsi" w:cstheme="minorHAnsi"/>
          <w:i w:val="0"/>
          <w:lang w:val="ru-RU"/>
        </w:rPr>
        <w:t xml:space="preserve">      е. Изучение трудных и</w:t>
      </w:r>
      <w:r w:rsidRPr="00DA0E0B">
        <w:rPr>
          <w:rFonts w:ascii="Avenir Book" w:hAnsi="Avenir Book"/>
          <w:i w:val="0"/>
          <w:lang w:val="ru-RU"/>
        </w:rPr>
        <w:t xml:space="preserve"> </w:t>
      </w:r>
      <w:r w:rsidRPr="00DA0E0B">
        <w:rPr>
          <w:rFonts w:asciiTheme="minorHAnsi" w:hAnsiTheme="minorHAnsi"/>
          <w:i w:val="0"/>
          <w:lang w:val="ru-RU"/>
        </w:rPr>
        <w:t>известных</w:t>
      </w:r>
      <w:r w:rsidRPr="00DA0E0B">
        <w:rPr>
          <w:rFonts w:ascii="Avenir Book" w:hAnsi="Avenir Book"/>
          <w:i w:val="0"/>
          <w:lang w:val="ru-RU"/>
        </w:rPr>
        <w:t xml:space="preserve"> </w:t>
      </w:r>
      <w:r w:rsidRPr="00DA0E0B">
        <w:rPr>
          <w:rFonts w:asciiTheme="minorHAnsi" w:hAnsiTheme="minorHAnsi"/>
          <w:i w:val="0"/>
          <w:lang w:val="ru-RU"/>
        </w:rPr>
        <w:t>отрывков</w:t>
      </w:r>
    </w:p>
    <w:p w:rsidR="00567B3A" w:rsidRPr="00DA0E0B" w:rsidRDefault="00567B3A" w:rsidP="00DA0E0B">
      <w:pPr>
        <w:pStyle w:val="ColorfulList-Accent11"/>
        <w:rPr>
          <w:rFonts w:ascii="Avenir Book" w:hAnsi="Avenir Book"/>
          <w:i w:val="0"/>
          <w:lang w:val="ru-RU"/>
        </w:rPr>
      </w:pPr>
    </w:p>
    <w:p w:rsidR="00C4249B" w:rsidRPr="00384D97" w:rsidRDefault="00C4249B" w:rsidP="008F270C">
      <w:pPr>
        <w:rPr>
          <w:i w:val="0"/>
          <w:lang w:val="ru-RU"/>
        </w:rPr>
      </w:pPr>
    </w:p>
    <w:p w:rsidR="002D4572" w:rsidRPr="002D4572" w:rsidRDefault="00080018" w:rsidP="008F270C">
      <w:pPr>
        <w:rPr>
          <w:b/>
          <w:i w:val="0"/>
          <w:noProof/>
          <w:sz w:val="28"/>
          <w:lang w:val="ru-RU"/>
        </w:rPr>
      </w:pPr>
      <w:r w:rsidRPr="00B16F41">
        <w:rPr>
          <w:b/>
          <w:i w:val="0"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8EC7D85" wp14:editId="03982AB7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3A">
        <w:rPr>
          <w:b/>
          <w:i w:val="0"/>
          <w:noProof/>
          <w:sz w:val="28"/>
          <w:lang w:val="ru-RU" w:eastAsia="ru-RU"/>
        </w:rPr>
        <w:t>Базовые</w:t>
      </w:r>
      <w:r w:rsidR="002D4572">
        <w:rPr>
          <w:b/>
          <w:i w:val="0"/>
          <w:noProof/>
          <w:sz w:val="28"/>
          <w:lang w:val="ru-RU"/>
        </w:rPr>
        <w:t xml:space="preserve"> Семинары</w:t>
      </w:r>
      <w:r w:rsidR="001327BE" w:rsidRPr="002D4572">
        <w:rPr>
          <w:b/>
          <w:i w:val="0"/>
          <w:noProof/>
          <w:sz w:val="28"/>
          <w:lang w:val="ru-RU"/>
        </w:rPr>
        <w:t>—</w:t>
      </w:r>
    </w:p>
    <w:p w:rsidR="001327BE" w:rsidRPr="002D4572" w:rsidRDefault="002D4572" w:rsidP="008F270C">
      <w:pPr>
        <w:rPr>
          <w:b/>
          <w:i w:val="0"/>
          <w:noProof/>
          <w:sz w:val="28"/>
          <w:lang w:val="ru-RU"/>
        </w:rPr>
      </w:pPr>
      <w:r>
        <w:rPr>
          <w:b/>
          <w:i w:val="0"/>
          <w:noProof/>
          <w:sz w:val="28"/>
          <w:lang w:val="ru-RU"/>
        </w:rPr>
        <w:t>Как Изучать Библию</w:t>
      </w:r>
    </w:p>
    <w:p w:rsidR="001327BE" w:rsidRPr="007A66DB" w:rsidRDefault="002D4572" w:rsidP="008F270C">
      <w:pPr>
        <w:rPr>
          <w:i w:val="0"/>
          <w:noProof/>
          <w:sz w:val="28"/>
          <w:szCs w:val="28"/>
          <w:lang w:val="ru-RU"/>
        </w:rPr>
      </w:pPr>
      <w:r w:rsidRPr="007A66DB">
        <w:rPr>
          <w:noProof/>
          <w:sz w:val="28"/>
          <w:szCs w:val="28"/>
          <w:lang w:val="ru-RU"/>
        </w:rPr>
        <w:t>З</w:t>
      </w:r>
      <w:r w:rsidR="007A66DB">
        <w:rPr>
          <w:noProof/>
          <w:sz w:val="28"/>
          <w:szCs w:val="28"/>
          <w:lang w:val="ru-RU"/>
        </w:rPr>
        <w:t>анятие</w:t>
      </w:r>
      <w:r w:rsidR="001327BE" w:rsidRPr="007A66DB">
        <w:rPr>
          <w:noProof/>
          <w:sz w:val="28"/>
          <w:szCs w:val="28"/>
          <w:lang w:val="ru-RU"/>
        </w:rPr>
        <w:t xml:space="preserve"> </w:t>
      </w:r>
      <w:r w:rsidR="00CC51EE" w:rsidRPr="007A66DB">
        <w:rPr>
          <w:noProof/>
          <w:sz w:val="28"/>
          <w:szCs w:val="28"/>
          <w:lang w:val="ru-RU"/>
        </w:rPr>
        <w:t>5</w:t>
      </w:r>
      <w:r w:rsidR="001327BE" w:rsidRPr="007A66DB">
        <w:rPr>
          <w:noProof/>
          <w:sz w:val="28"/>
          <w:szCs w:val="28"/>
          <w:lang w:val="ru-RU"/>
        </w:rPr>
        <w:t xml:space="preserve">: </w:t>
      </w:r>
      <w:r w:rsidRPr="007A66DB">
        <w:rPr>
          <w:noProof/>
          <w:sz w:val="28"/>
          <w:szCs w:val="28"/>
          <w:lang w:val="ru-RU"/>
        </w:rPr>
        <w:t>Повес</w:t>
      </w:r>
      <w:r w:rsidR="007A66DB">
        <w:rPr>
          <w:noProof/>
          <w:sz w:val="28"/>
          <w:szCs w:val="28"/>
          <w:lang w:val="ru-RU"/>
        </w:rPr>
        <w:t>т</w:t>
      </w:r>
      <w:r w:rsidRPr="007A66DB">
        <w:rPr>
          <w:noProof/>
          <w:sz w:val="28"/>
          <w:szCs w:val="28"/>
          <w:lang w:val="ru-RU"/>
        </w:rPr>
        <w:t>вования и Истории</w:t>
      </w:r>
      <w:r w:rsidR="001327BE" w:rsidRPr="007A66DB">
        <w:rPr>
          <w:i w:val="0"/>
          <w:noProof/>
          <w:sz w:val="28"/>
          <w:szCs w:val="28"/>
          <w:lang w:val="ru-RU"/>
        </w:rPr>
        <w:tab/>
        <w:t xml:space="preserve">      </w:t>
      </w:r>
    </w:p>
    <w:p w:rsidR="001327BE" w:rsidRPr="002D4572" w:rsidRDefault="001327BE" w:rsidP="008F270C">
      <w:pPr>
        <w:rPr>
          <w:i w:val="0"/>
          <w:noProof/>
          <w:lang w:val="ru-RU"/>
        </w:rPr>
      </w:pPr>
    </w:p>
    <w:p w:rsidR="001327BE" w:rsidRPr="002D4572" w:rsidRDefault="001327BE" w:rsidP="008F270C">
      <w:pPr>
        <w:rPr>
          <w:i w:val="0"/>
          <w:noProof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  <w:r w:rsidRPr="002D4572">
        <w:rPr>
          <w:i w:val="0"/>
          <w:lang w:val="ru-RU"/>
        </w:rPr>
        <w:t>“</w:t>
      </w:r>
      <w:r w:rsidR="002D4572" w:rsidRPr="002D4572">
        <w:rPr>
          <w:i w:val="0"/>
          <w:lang w:val="ru-RU"/>
        </w:rPr>
        <w:t>И сказал Господь Моисею: напиши себе слова сии, ибо в сих словах Я заключаю завет с тобою и с Израилем</w:t>
      </w:r>
      <w:r w:rsidR="007A66DB" w:rsidRPr="002D4572">
        <w:rPr>
          <w:i w:val="0"/>
          <w:lang w:val="ru-RU"/>
        </w:rPr>
        <w:t>.</w:t>
      </w:r>
      <w:r w:rsidR="007A66DB" w:rsidRPr="002D4572">
        <w:rPr>
          <w:i w:val="0"/>
          <w:shd w:val="clear" w:color="auto" w:fill="FFFFFF"/>
          <w:lang w:val="ru-RU"/>
        </w:rPr>
        <w:t>”</w:t>
      </w:r>
      <w:r w:rsidRPr="002D4572">
        <w:rPr>
          <w:i w:val="0"/>
          <w:lang w:val="ru-RU"/>
        </w:rPr>
        <w:t xml:space="preserve"> (</w:t>
      </w:r>
      <w:r w:rsidR="002D4572">
        <w:rPr>
          <w:i w:val="0"/>
          <w:lang w:val="ru-RU"/>
        </w:rPr>
        <w:t>Исход</w:t>
      </w:r>
      <w:r w:rsidR="00567B3A">
        <w:rPr>
          <w:i w:val="0"/>
          <w:lang w:val="ru-RU"/>
        </w:rPr>
        <w:t xml:space="preserve"> 34:</w:t>
      </w:r>
      <w:r w:rsidRPr="002D4572">
        <w:rPr>
          <w:i w:val="0"/>
          <w:lang w:val="ru-RU"/>
        </w:rPr>
        <w:t>27)</w:t>
      </w:r>
    </w:p>
    <w:p w:rsidR="00AE6C9B" w:rsidRPr="002D4572" w:rsidRDefault="00AE6C9B" w:rsidP="008F270C">
      <w:pPr>
        <w:rPr>
          <w:i w:val="0"/>
          <w:lang w:val="ru-RU"/>
        </w:rPr>
      </w:pPr>
    </w:p>
    <w:p w:rsidR="00AE6C9B" w:rsidRPr="00B16F41" w:rsidRDefault="002D4572" w:rsidP="008F270C">
      <w:pPr>
        <w:pStyle w:val="aa"/>
        <w:numPr>
          <w:ilvl w:val="0"/>
          <w:numId w:val="4"/>
        </w:numPr>
        <w:rPr>
          <w:i w:val="0"/>
        </w:rPr>
      </w:pPr>
      <w:r>
        <w:rPr>
          <w:i w:val="0"/>
          <w:lang w:val="ru-RU"/>
        </w:rPr>
        <w:t>Библейские Жанры</w:t>
      </w:r>
      <w:r w:rsidR="007A08B4" w:rsidRPr="00B16F41">
        <w:rPr>
          <w:i w:val="0"/>
        </w:rPr>
        <w:t>?</w:t>
      </w:r>
    </w:p>
    <w:p w:rsidR="00E1372F" w:rsidRPr="00B16F41" w:rsidRDefault="00E1372F" w:rsidP="008F270C">
      <w:pPr>
        <w:rPr>
          <w:i w:val="0"/>
        </w:rPr>
      </w:pPr>
    </w:p>
    <w:p w:rsidR="00E1372F" w:rsidRPr="00B16F41" w:rsidRDefault="00E1372F" w:rsidP="008F270C">
      <w:pPr>
        <w:rPr>
          <w:i w:val="0"/>
        </w:rPr>
      </w:pPr>
    </w:p>
    <w:tbl>
      <w:tblPr>
        <w:tblW w:w="6974" w:type="dxa"/>
        <w:shd w:val="clear" w:color="auto" w:fill="FFFFFF"/>
        <w:tblLook w:val="04A0" w:firstRow="1" w:lastRow="0" w:firstColumn="1" w:lastColumn="0" w:noHBand="0" w:noVBand="1"/>
      </w:tblPr>
      <w:tblGrid>
        <w:gridCol w:w="2334"/>
        <w:gridCol w:w="4640"/>
      </w:tblGrid>
      <w:tr w:rsidR="00384D97" w:rsidRPr="009817BF" w:rsidTr="007B042D">
        <w:trPr>
          <w:trHeight w:val="233"/>
          <w:tblHeader/>
        </w:trPr>
        <w:tc>
          <w:tcPr>
            <w:tcW w:w="6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7" w:rsidRPr="009817BF" w:rsidRDefault="00384D97" w:rsidP="0098481D">
            <w:pPr>
              <w:pStyle w:val="Sub-heading"/>
              <w:spacing w:line="360" w:lineRule="auto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ru-RU"/>
              </w:rPr>
              <w:t>Жанры в Библии</w:t>
            </w:r>
          </w:p>
        </w:tc>
      </w:tr>
      <w:tr w:rsidR="00384D97" w:rsidRPr="009817BF" w:rsidTr="007B042D">
        <w:trPr>
          <w:trHeight w:val="233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7" w:rsidRPr="009817BF" w:rsidRDefault="00384D97" w:rsidP="0098481D">
            <w:pPr>
              <w:pStyle w:val="Sub-heading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Жанры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97" w:rsidRPr="009817BF" w:rsidRDefault="00384D97" w:rsidP="0098481D">
            <w:pPr>
              <w:pStyle w:val="Sub-heading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Книги</w:t>
            </w:r>
          </w:p>
        </w:tc>
      </w:tr>
      <w:tr w:rsidR="00384D97" w:rsidRPr="00BD24EF" w:rsidTr="007B042D">
        <w:trPr>
          <w:trHeight w:val="841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817BF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Исторические </w:t>
            </w:r>
            <w:r w:rsidR="007A66DB">
              <w:rPr>
                <w:rFonts w:ascii="Calibri" w:hAnsi="Calibri"/>
                <w:b/>
                <w:sz w:val="22"/>
                <w:szCs w:val="22"/>
                <w:lang w:val="ru-RU"/>
              </w:rPr>
              <w:t>повествования</w:t>
            </w:r>
            <w:r w:rsidRPr="009817BF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Закон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96876" w:rsidRDefault="00384D97" w:rsidP="00384D97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>Бытие, Исход, Левит, Второзаконие, Числа,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 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Иисус Навин, Судьи, Руфь, </w:t>
            </w:r>
            <w:r w:rsidRPr="000B1627">
              <w:rPr>
                <w:rFonts w:ascii="Calibri" w:hAnsi="Calibri"/>
                <w:sz w:val="22"/>
                <w:szCs w:val="22"/>
              </w:rPr>
              <w:t>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0B1627">
              <w:rPr>
                <w:rFonts w:ascii="Calibri" w:hAnsi="Calibri"/>
                <w:sz w:val="22"/>
                <w:szCs w:val="22"/>
              </w:rPr>
              <w:t>II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III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0B162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V</w:t>
            </w:r>
            <w:r w:rsidRPr="000B1627">
              <w:rPr>
                <w:rFonts w:ascii="Calibri" w:hAnsi="Calibri"/>
                <w:sz w:val="22"/>
                <w:szCs w:val="22"/>
              </w:rPr>
              <w:t>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Царств, </w:t>
            </w:r>
            <w:r w:rsidRPr="000B1627">
              <w:rPr>
                <w:rFonts w:ascii="Calibri" w:hAnsi="Calibri"/>
                <w:sz w:val="22"/>
                <w:szCs w:val="22"/>
              </w:rPr>
              <w:t>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0B1627">
              <w:rPr>
                <w:rFonts w:ascii="Calibri" w:hAnsi="Calibri"/>
                <w:sz w:val="22"/>
                <w:szCs w:val="22"/>
              </w:rPr>
              <w:t>II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Паралипоменона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>, Ездра, Нееми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и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Руфь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Иона </w:t>
            </w:r>
          </w:p>
        </w:tc>
      </w:tr>
      <w:tr w:rsidR="00384D97" w:rsidRPr="009817BF" w:rsidTr="007B042D">
        <w:trPr>
          <w:trHeight w:val="294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817BF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Книги Мудрости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817BF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Иов</w:t>
            </w:r>
            <w:r w:rsidR="007A66DB">
              <w:rPr>
                <w:rFonts w:ascii="Calibri" w:hAnsi="Calibri"/>
                <w:sz w:val="22"/>
                <w:szCs w:val="22"/>
              </w:rPr>
              <w:t>, Притчи, Экклес</w:t>
            </w:r>
            <w:r w:rsidRPr="000B1627">
              <w:rPr>
                <w:rFonts w:ascii="Calibri" w:hAnsi="Calibri"/>
                <w:sz w:val="22"/>
                <w:szCs w:val="22"/>
              </w:rPr>
              <w:t>иаст</w:t>
            </w:r>
          </w:p>
        </w:tc>
      </w:tr>
      <w:tr w:rsidR="00384D97" w:rsidRPr="00BD24EF" w:rsidTr="007B042D">
        <w:trPr>
          <w:trHeight w:val="2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817BF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Поэзия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96876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Псалтирь, Песня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Песней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Плач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Иеремии</w:t>
            </w:r>
          </w:p>
        </w:tc>
      </w:tr>
      <w:tr w:rsidR="00384D97" w:rsidRPr="00BD24EF" w:rsidTr="007B042D">
        <w:trPr>
          <w:trHeight w:val="65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817BF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Пророчество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96876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Исайя, Иеремия, Иезекииль, Да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ниил, Осия, Иоиль, Амос,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Авдий</w:t>
            </w:r>
            <w:r w:rsidRPr="00996876">
              <w:rPr>
                <w:rFonts w:ascii="Calibri" w:hAnsi="Calibri"/>
                <w:sz w:val="22"/>
                <w:szCs w:val="22"/>
                <w:lang w:val="ru-RU"/>
              </w:rPr>
              <w:t xml:space="preserve">, Михей, Наум, Аввакум, Софония, Аггей, Захария, Малахия </w:t>
            </w:r>
          </w:p>
        </w:tc>
      </w:tr>
      <w:tr w:rsidR="00384D97" w:rsidRPr="009817BF" w:rsidTr="007B042D">
        <w:trPr>
          <w:trHeight w:val="40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817BF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Апокалиптический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817BF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B1627">
              <w:rPr>
                <w:rFonts w:ascii="Calibri" w:hAnsi="Calibri"/>
                <w:sz w:val="22"/>
                <w:szCs w:val="22"/>
              </w:rPr>
              <w:t>Даниил, Откровение Иоанна</w:t>
            </w:r>
          </w:p>
        </w:tc>
      </w:tr>
      <w:tr w:rsidR="00384D97" w:rsidRPr="00BD24EF" w:rsidTr="007B042D">
        <w:trPr>
          <w:trHeight w:val="65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1E2E99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Евангелие</w:t>
            </w:r>
            <w:r w:rsidR="00BD24EF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и Деяния</w:t>
            </w:r>
            <w:bookmarkStart w:id="0" w:name="_GoBack"/>
            <w:bookmarkEnd w:id="0"/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C77117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Матфей, Марк, Лука, Иоанн, Деяния </w:t>
            </w:r>
          </w:p>
        </w:tc>
      </w:tr>
      <w:tr w:rsidR="00384D97" w:rsidRPr="00BD24EF" w:rsidTr="007B042D">
        <w:trPr>
          <w:trHeight w:val="181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9817BF" w:rsidRDefault="00384D97" w:rsidP="0098481D">
            <w:pPr>
              <w:tabs>
                <w:tab w:val="left" w:pos="144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lastRenderedPageBreak/>
              <w:t>Послание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4D97" w:rsidRPr="00C77117" w:rsidRDefault="00384D97" w:rsidP="00422A4D">
            <w:pPr>
              <w:tabs>
                <w:tab w:val="left" w:pos="1440"/>
              </w:tabs>
              <w:spacing w:line="276" w:lineRule="auto"/>
              <w:rPr>
                <w:rFonts w:ascii="Calibri" w:hAnsi="Calibri"/>
                <w:sz w:val="22"/>
                <w:szCs w:val="22"/>
                <w:lang w:val="ru-RU"/>
              </w:rPr>
            </w:pP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Римлянам,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Коринфянам, Галатам, Ефесянам, Филиппийцам, Колоссянам,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Фессалоникийцам,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Тимофею, Титу, Филимону, Евреям, Иаков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а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Петру </w:t>
            </w:r>
            <w:r w:rsidRPr="00996876">
              <w:rPr>
                <w:rFonts w:ascii="Calibri" w:hAnsi="Calibri"/>
                <w:sz w:val="22"/>
                <w:szCs w:val="22"/>
              </w:rPr>
              <w:t>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996876">
              <w:rPr>
                <w:rFonts w:ascii="Calibri" w:hAnsi="Calibri"/>
                <w:sz w:val="22"/>
                <w:szCs w:val="22"/>
              </w:rPr>
              <w:t>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 </w:t>
            </w:r>
            <w:r w:rsidRPr="00996876">
              <w:rPr>
                <w:rFonts w:ascii="Calibri" w:hAnsi="Calibri"/>
                <w:sz w:val="22"/>
                <w:szCs w:val="22"/>
              </w:rPr>
              <w:t>III</w:t>
            </w:r>
            <w:r w:rsidRPr="00C77117">
              <w:rPr>
                <w:rFonts w:ascii="Calibri" w:hAnsi="Calibri"/>
                <w:sz w:val="22"/>
                <w:szCs w:val="22"/>
                <w:lang w:val="ru-RU"/>
              </w:rPr>
              <w:t xml:space="preserve"> Иоанну, Иуд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ы</w:t>
            </w:r>
          </w:p>
        </w:tc>
      </w:tr>
    </w:tbl>
    <w:p w:rsidR="000242A0" w:rsidRPr="00B16F41" w:rsidRDefault="002D4572" w:rsidP="008F270C">
      <w:pPr>
        <w:pStyle w:val="aa"/>
        <w:numPr>
          <w:ilvl w:val="0"/>
          <w:numId w:val="4"/>
        </w:numPr>
        <w:rPr>
          <w:i w:val="0"/>
        </w:rPr>
      </w:pPr>
      <w:r>
        <w:rPr>
          <w:i w:val="0"/>
          <w:lang w:val="ru-RU"/>
        </w:rPr>
        <w:t>Изучая Повествования и Истории</w:t>
      </w:r>
    </w:p>
    <w:p w:rsidR="00FB4CC1" w:rsidRPr="00B16F41" w:rsidRDefault="00FB4CC1" w:rsidP="008F270C">
      <w:pPr>
        <w:rPr>
          <w:i w:val="0"/>
        </w:rPr>
      </w:pPr>
    </w:p>
    <w:p w:rsidR="007A08B4" w:rsidRPr="002D4572" w:rsidRDefault="002D4572" w:rsidP="002D4572">
      <w:pPr>
        <w:ind w:left="720"/>
        <w:rPr>
          <w:i w:val="0"/>
          <w:lang w:val="ru-RU"/>
        </w:rPr>
      </w:pPr>
      <w:r>
        <w:rPr>
          <w:i w:val="0"/>
          <w:lang w:val="ru-RU"/>
        </w:rPr>
        <w:t>А</w:t>
      </w:r>
      <w:r w:rsidRPr="002D4572">
        <w:rPr>
          <w:i w:val="0"/>
          <w:lang w:val="ru-RU"/>
        </w:rPr>
        <w:t xml:space="preserve">. </w:t>
      </w:r>
      <w:r>
        <w:rPr>
          <w:i w:val="0"/>
          <w:lang w:val="ru-RU"/>
        </w:rPr>
        <w:t>Подумайте о реальности событий</w:t>
      </w:r>
      <w:r w:rsidR="007A08B4" w:rsidRPr="002D4572">
        <w:rPr>
          <w:i w:val="0"/>
          <w:lang w:val="ru-RU"/>
        </w:rPr>
        <w:t>.</w:t>
      </w:r>
    </w:p>
    <w:p w:rsidR="007A08B4" w:rsidRPr="002D4572" w:rsidRDefault="007A08B4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2D4572" w:rsidP="002D4572">
      <w:pPr>
        <w:ind w:left="720"/>
        <w:rPr>
          <w:i w:val="0"/>
          <w:lang w:val="ru-RU"/>
        </w:rPr>
      </w:pPr>
      <w:r>
        <w:rPr>
          <w:i w:val="0"/>
          <w:lang w:val="ru-RU"/>
        </w:rPr>
        <w:t>Б</w:t>
      </w:r>
      <w:r w:rsidRPr="002D4572">
        <w:rPr>
          <w:i w:val="0"/>
          <w:lang w:val="ru-RU"/>
        </w:rPr>
        <w:t xml:space="preserve">. </w:t>
      </w:r>
      <w:r>
        <w:rPr>
          <w:i w:val="0"/>
          <w:lang w:val="ru-RU"/>
        </w:rPr>
        <w:t>Не все</w:t>
      </w:r>
      <w:r w:rsidR="007A66DB">
        <w:rPr>
          <w:i w:val="0"/>
          <w:lang w:val="ru-RU"/>
        </w:rPr>
        <w:t>,</w:t>
      </w:r>
      <w:r>
        <w:rPr>
          <w:i w:val="0"/>
          <w:lang w:val="ru-RU"/>
        </w:rPr>
        <w:t xml:space="preserve"> что написано в повествовании нужно принимать как исторически достоверное</w:t>
      </w:r>
      <w:r w:rsidR="007A08B4" w:rsidRPr="002D4572">
        <w:rPr>
          <w:i w:val="0"/>
          <w:lang w:val="ru-RU"/>
        </w:rPr>
        <w:t>.</w:t>
      </w: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2D4572" w:rsidP="002D4572">
      <w:pPr>
        <w:ind w:left="720"/>
        <w:rPr>
          <w:i w:val="0"/>
          <w:lang w:val="ru-RU"/>
        </w:rPr>
      </w:pPr>
      <w:r>
        <w:rPr>
          <w:i w:val="0"/>
          <w:lang w:val="ru-RU"/>
        </w:rPr>
        <w:t>В</w:t>
      </w:r>
      <w:r w:rsidRPr="002D4572">
        <w:rPr>
          <w:i w:val="0"/>
          <w:lang w:val="ru-RU"/>
        </w:rPr>
        <w:t xml:space="preserve">. </w:t>
      </w:r>
      <w:r>
        <w:rPr>
          <w:i w:val="0"/>
          <w:lang w:val="ru-RU"/>
        </w:rPr>
        <w:t>Помните о том, что не всему нужно подражать или одобрять из прочитанной истории</w:t>
      </w:r>
      <w:r w:rsidR="007A08B4" w:rsidRPr="002D4572">
        <w:rPr>
          <w:i w:val="0"/>
          <w:lang w:val="ru-RU"/>
        </w:rPr>
        <w:t>.</w:t>
      </w: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7A08B4" w:rsidRPr="002D4572" w:rsidRDefault="002D4572" w:rsidP="002D4572">
      <w:pPr>
        <w:ind w:left="720"/>
        <w:rPr>
          <w:i w:val="0"/>
          <w:lang w:val="ru-RU"/>
        </w:rPr>
      </w:pPr>
      <w:r>
        <w:rPr>
          <w:i w:val="0"/>
          <w:lang w:val="ru-RU"/>
        </w:rPr>
        <w:t>Г</w:t>
      </w:r>
      <w:r w:rsidRPr="002D4572">
        <w:rPr>
          <w:i w:val="0"/>
          <w:lang w:val="ru-RU"/>
        </w:rPr>
        <w:t xml:space="preserve">. </w:t>
      </w:r>
      <w:r>
        <w:rPr>
          <w:i w:val="0"/>
          <w:lang w:val="ru-RU"/>
        </w:rPr>
        <w:t>Не всему есть объяснения в повествовании или истории</w:t>
      </w:r>
      <w:r w:rsidR="007A08B4" w:rsidRPr="002D4572">
        <w:rPr>
          <w:i w:val="0"/>
          <w:lang w:val="ru-RU"/>
        </w:rPr>
        <w:t>.</w:t>
      </w: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2D4572" w:rsidP="002D4572">
      <w:pPr>
        <w:ind w:left="720"/>
        <w:rPr>
          <w:i w:val="0"/>
          <w:lang w:val="ru-RU"/>
        </w:rPr>
      </w:pPr>
      <w:r>
        <w:rPr>
          <w:i w:val="0"/>
          <w:lang w:val="ru-RU"/>
        </w:rPr>
        <w:t>Д</w:t>
      </w:r>
      <w:r w:rsidRPr="002D4572">
        <w:rPr>
          <w:i w:val="0"/>
          <w:lang w:val="ru-RU"/>
        </w:rPr>
        <w:t xml:space="preserve">.  </w:t>
      </w:r>
      <w:r>
        <w:rPr>
          <w:i w:val="0"/>
          <w:lang w:val="ru-RU"/>
        </w:rPr>
        <w:t xml:space="preserve">Все повествования или истории является неполными, но им </w:t>
      </w:r>
      <w:r w:rsidR="00567B3A">
        <w:rPr>
          <w:i w:val="0"/>
          <w:lang w:val="ru-RU"/>
        </w:rPr>
        <w:t>полностью</w:t>
      </w:r>
      <w:r>
        <w:rPr>
          <w:i w:val="0"/>
          <w:lang w:val="ru-RU"/>
        </w:rPr>
        <w:t xml:space="preserve"> можно доверять</w:t>
      </w:r>
      <w:r w:rsidR="007A08B4" w:rsidRPr="002D4572">
        <w:rPr>
          <w:i w:val="0"/>
          <w:lang w:val="ru-RU"/>
        </w:rPr>
        <w:t>.</w:t>
      </w:r>
    </w:p>
    <w:p w:rsidR="007A08B4" w:rsidRPr="002D4572" w:rsidRDefault="007A08B4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8F270C" w:rsidRPr="002D4572" w:rsidRDefault="008F270C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7A08B4" w:rsidP="008F270C">
      <w:pPr>
        <w:rPr>
          <w:i w:val="0"/>
          <w:lang w:val="ru-RU"/>
        </w:rPr>
      </w:pPr>
    </w:p>
    <w:p w:rsidR="007A08B4" w:rsidRPr="002D4572" w:rsidRDefault="002D4572" w:rsidP="002D4572">
      <w:pPr>
        <w:ind w:left="720"/>
        <w:rPr>
          <w:i w:val="0"/>
          <w:lang w:val="ru-RU"/>
        </w:rPr>
      </w:pPr>
      <w:r>
        <w:rPr>
          <w:i w:val="0"/>
          <w:lang w:val="ru-RU"/>
        </w:rPr>
        <w:t>Е</w:t>
      </w:r>
      <w:r w:rsidRPr="002D4572">
        <w:rPr>
          <w:i w:val="0"/>
          <w:lang w:val="ru-RU"/>
        </w:rPr>
        <w:t xml:space="preserve">. </w:t>
      </w:r>
      <w:r>
        <w:rPr>
          <w:i w:val="0"/>
          <w:lang w:val="ru-RU"/>
        </w:rPr>
        <w:t>Часто повествования и истории служат для иллюстрации, а не для прямого научения доктрин</w:t>
      </w:r>
      <w:r w:rsidR="00567B3A">
        <w:rPr>
          <w:i w:val="0"/>
          <w:lang w:val="ru-RU"/>
        </w:rPr>
        <w:t>е</w:t>
      </w:r>
      <w:r w:rsidR="007A08B4" w:rsidRPr="002D4572">
        <w:rPr>
          <w:i w:val="0"/>
          <w:lang w:val="ru-RU"/>
        </w:rPr>
        <w:t>.</w:t>
      </w:r>
    </w:p>
    <w:p w:rsidR="00CC3ECB" w:rsidRPr="002D4572" w:rsidRDefault="00CC3ECB" w:rsidP="008F270C">
      <w:pPr>
        <w:rPr>
          <w:i w:val="0"/>
          <w:lang w:val="ru-RU"/>
        </w:rPr>
      </w:pPr>
    </w:p>
    <w:p w:rsidR="00E1372F" w:rsidRPr="002D4572" w:rsidRDefault="00E1372F" w:rsidP="008F270C">
      <w:pPr>
        <w:rPr>
          <w:i w:val="0"/>
          <w:lang w:val="ru-RU"/>
        </w:rPr>
      </w:pPr>
    </w:p>
    <w:p w:rsidR="001327BE" w:rsidRPr="002D4572" w:rsidRDefault="001327BE" w:rsidP="008F270C">
      <w:pPr>
        <w:rPr>
          <w:i w:val="0"/>
          <w:lang w:val="ru-RU"/>
        </w:rPr>
      </w:pPr>
    </w:p>
    <w:p w:rsidR="001327BE" w:rsidRPr="002D4572" w:rsidRDefault="001327BE" w:rsidP="008F270C">
      <w:pPr>
        <w:rPr>
          <w:i w:val="0"/>
          <w:lang w:val="ru-RU"/>
        </w:rPr>
      </w:pPr>
    </w:p>
    <w:p w:rsidR="001327BE" w:rsidRPr="002D4572" w:rsidRDefault="001327BE" w:rsidP="008F270C">
      <w:pPr>
        <w:rPr>
          <w:i w:val="0"/>
          <w:lang w:val="ru-RU"/>
        </w:rPr>
      </w:pPr>
    </w:p>
    <w:p w:rsidR="001327BE" w:rsidRPr="002D4572" w:rsidRDefault="001327BE" w:rsidP="008F270C">
      <w:pPr>
        <w:rPr>
          <w:i w:val="0"/>
          <w:lang w:val="ru-RU"/>
        </w:rPr>
      </w:pPr>
    </w:p>
    <w:p w:rsidR="00CC3ECB" w:rsidRPr="002D4572" w:rsidRDefault="00CC3ECB" w:rsidP="008F270C">
      <w:pPr>
        <w:rPr>
          <w:i w:val="0"/>
          <w:lang w:val="ru-RU"/>
        </w:rPr>
      </w:pPr>
    </w:p>
    <w:p w:rsidR="003E5613" w:rsidRPr="008C4E25" w:rsidRDefault="002D4572" w:rsidP="002D4572">
      <w:pPr>
        <w:ind w:left="720"/>
        <w:rPr>
          <w:i w:val="0"/>
          <w:lang w:val="ru-RU"/>
        </w:rPr>
      </w:pPr>
      <w:r>
        <w:rPr>
          <w:i w:val="0"/>
          <w:lang w:val="ru-RU"/>
        </w:rPr>
        <w:t>Ж</w:t>
      </w:r>
      <w:r w:rsidRPr="008C4E25">
        <w:rPr>
          <w:i w:val="0"/>
          <w:lang w:val="ru-RU"/>
        </w:rPr>
        <w:t xml:space="preserve">. </w:t>
      </w:r>
      <w:r>
        <w:rPr>
          <w:i w:val="0"/>
          <w:lang w:val="ru-RU"/>
        </w:rPr>
        <w:t>Значение</w:t>
      </w:r>
      <w:r w:rsidRPr="008C4E25">
        <w:rPr>
          <w:i w:val="0"/>
          <w:lang w:val="ru-RU"/>
        </w:rPr>
        <w:t xml:space="preserve"> </w:t>
      </w:r>
      <w:r>
        <w:rPr>
          <w:i w:val="0"/>
          <w:lang w:val="ru-RU"/>
        </w:rPr>
        <w:t>текста</w:t>
      </w:r>
      <w:r w:rsidR="007A66DB">
        <w:rPr>
          <w:i w:val="0"/>
          <w:lang w:val="ru-RU"/>
        </w:rPr>
        <w:t>,</w:t>
      </w:r>
      <w:r w:rsidRPr="008C4E25">
        <w:rPr>
          <w:i w:val="0"/>
          <w:lang w:val="ru-RU"/>
        </w:rPr>
        <w:t xml:space="preserve"> </w:t>
      </w:r>
      <w:r>
        <w:rPr>
          <w:i w:val="0"/>
          <w:lang w:val="ru-RU"/>
        </w:rPr>
        <w:t>скор</w:t>
      </w:r>
      <w:r w:rsidR="008C4E25">
        <w:rPr>
          <w:i w:val="0"/>
          <w:lang w:val="ru-RU"/>
        </w:rPr>
        <w:t>е</w:t>
      </w:r>
      <w:r>
        <w:rPr>
          <w:i w:val="0"/>
          <w:lang w:val="ru-RU"/>
        </w:rPr>
        <w:t>е</w:t>
      </w:r>
      <w:r w:rsidRPr="008C4E25">
        <w:rPr>
          <w:i w:val="0"/>
          <w:lang w:val="ru-RU"/>
        </w:rPr>
        <w:t xml:space="preserve"> </w:t>
      </w:r>
      <w:r w:rsidR="00567B3A">
        <w:rPr>
          <w:i w:val="0"/>
          <w:lang w:val="ru-RU"/>
        </w:rPr>
        <w:t xml:space="preserve">всего связано с тем, </w:t>
      </w:r>
      <w:r>
        <w:rPr>
          <w:i w:val="0"/>
          <w:lang w:val="ru-RU"/>
        </w:rPr>
        <w:t xml:space="preserve">что в нем </w:t>
      </w:r>
      <w:r w:rsidR="008C4E25">
        <w:rPr>
          <w:i w:val="0"/>
          <w:lang w:val="ru-RU"/>
        </w:rPr>
        <w:t>говорится</w:t>
      </w:r>
      <w:r>
        <w:rPr>
          <w:i w:val="0"/>
          <w:lang w:val="ru-RU"/>
        </w:rPr>
        <w:t xml:space="preserve"> о Боге</w:t>
      </w:r>
      <w:r w:rsidR="008F270C" w:rsidRPr="008C4E25">
        <w:rPr>
          <w:i w:val="0"/>
          <w:lang w:val="ru-RU"/>
        </w:rPr>
        <w:t>.</w:t>
      </w:r>
    </w:p>
    <w:p w:rsidR="003E5613" w:rsidRPr="008C4E25" w:rsidRDefault="003E5613" w:rsidP="008F270C">
      <w:pPr>
        <w:rPr>
          <w:i w:val="0"/>
          <w:lang w:val="ru-RU"/>
        </w:rPr>
      </w:pPr>
    </w:p>
    <w:p w:rsidR="00CC3ECB" w:rsidRPr="008C4E25" w:rsidRDefault="00CC3ECB" w:rsidP="008F270C">
      <w:pPr>
        <w:rPr>
          <w:i w:val="0"/>
          <w:lang w:val="ru-RU"/>
        </w:rPr>
      </w:pPr>
    </w:p>
    <w:p w:rsidR="00BB3DDD" w:rsidRPr="008C4E25" w:rsidRDefault="00BB3DDD" w:rsidP="008F270C">
      <w:pPr>
        <w:rPr>
          <w:i w:val="0"/>
          <w:lang w:val="ru-RU"/>
        </w:rPr>
      </w:pPr>
    </w:p>
    <w:p w:rsidR="00FB061F" w:rsidRPr="008C4E25" w:rsidRDefault="00FB061F" w:rsidP="008F270C">
      <w:pPr>
        <w:rPr>
          <w:i w:val="0"/>
          <w:lang w:val="ru-RU"/>
        </w:rPr>
      </w:pPr>
    </w:p>
    <w:p w:rsidR="00FB061F" w:rsidRPr="008C4E25" w:rsidRDefault="00FB061F" w:rsidP="008F270C">
      <w:pPr>
        <w:rPr>
          <w:i w:val="0"/>
          <w:lang w:val="ru-RU"/>
        </w:rPr>
      </w:pPr>
    </w:p>
    <w:p w:rsidR="00FB061F" w:rsidRPr="008C4E25" w:rsidRDefault="00FB061F" w:rsidP="008F270C">
      <w:pPr>
        <w:rPr>
          <w:i w:val="0"/>
          <w:lang w:val="ru-RU"/>
        </w:rPr>
      </w:pPr>
    </w:p>
    <w:p w:rsidR="00FB061F" w:rsidRPr="008C4E25" w:rsidRDefault="00FB061F" w:rsidP="008F270C">
      <w:pPr>
        <w:rPr>
          <w:i w:val="0"/>
          <w:lang w:val="ru-RU"/>
        </w:rPr>
      </w:pPr>
    </w:p>
    <w:p w:rsidR="00BB3DDD" w:rsidRPr="008C4E25" w:rsidRDefault="008C4E25" w:rsidP="008F270C">
      <w:pPr>
        <w:rPr>
          <w:i w:val="0"/>
          <w:lang w:val="ru-RU"/>
        </w:rPr>
      </w:pPr>
      <w:r>
        <w:rPr>
          <w:i w:val="0"/>
          <w:lang w:val="ru-RU"/>
        </w:rPr>
        <w:t>В этом занятии были использованы Писания</w:t>
      </w:r>
      <w:r w:rsidR="00BB3DDD" w:rsidRPr="008C4E25">
        <w:rPr>
          <w:i w:val="0"/>
          <w:lang w:val="ru-RU"/>
        </w:rPr>
        <w:t>:</w:t>
      </w:r>
    </w:p>
    <w:p w:rsidR="00BB3DDD" w:rsidRPr="008C4E25" w:rsidRDefault="00BB3DDD" w:rsidP="008F270C">
      <w:pPr>
        <w:rPr>
          <w:i w:val="0"/>
          <w:lang w:val="ru-RU"/>
        </w:rPr>
      </w:pPr>
    </w:p>
    <w:p w:rsidR="00BB3DDD" w:rsidRPr="007A66DB" w:rsidRDefault="008C4E25" w:rsidP="008F270C">
      <w:pPr>
        <w:rPr>
          <w:i w:val="0"/>
          <w:lang w:val="ru-RU"/>
        </w:rPr>
      </w:pPr>
      <w:r>
        <w:rPr>
          <w:i w:val="0"/>
          <w:lang w:val="ru-RU"/>
        </w:rPr>
        <w:t>Исход</w:t>
      </w:r>
      <w:r w:rsidR="00BB3DDD" w:rsidRPr="007A66DB">
        <w:rPr>
          <w:i w:val="0"/>
          <w:lang w:val="ru-RU"/>
        </w:rPr>
        <w:t xml:space="preserve"> 15:11</w:t>
      </w:r>
    </w:p>
    <w:p w:rsidR="00BB3DDD" w:rsidRPr="008C4E25" w:rsidRDefault="008C4E25" w:rsidP="008F270C">
      <w:pPr>
        <w:rPr>
          <w:i w:val="0"/>
          <w:lang w:val="ru-RU"/>
        </w:rPr>
      </w:pPr>
      <w:r>
        <w:rPr>
          <w:i w:val="0"/>
          <w:lang w:val="ru-RU"/>
        </w:rPr>
        <w:t>Матфея</w:t>
      </w:r>
      <w:r w:rsidR="00BB3DDD" w:rsidRPr="008C4E25">
        <w:rPr>
          <w:i w:val="0"/>
          <w:lang w:val="ru-RU"/>
        </w:rPr>
        <w:t xml:space="preserve"> 27</w:t>
      </w:r>
      <w:r w:rsidR="00DD76AD" w:rsidRPr="008C4E25">
        <w:rPr>
          <w:i w:val="0"/>
          <w:lang w:val="ru-RU"/>
        </w:rPr>
        <w:t xml:space="preserve">:32-40, 50-53, </w:t>
      </w:r>
      <w:r w:rsidR="00BB3DDD" w:rsidRPr="008C4E25">
        <w:rPr>
          <w:i w:val="0"/>
          <w:lang w:val="ru-RU"/>
        </w:rPr>
        <w:t>28</w:t>
      </w:r>
      <w:r w:rsidR="00DD76AD" w:rsidRPr="008C4E25">
        <w:rPr>
          <w:i w:val="0"/>
          <w:lang w:val="ru-RU"/>
        </w:rPr>
        <w:t>:1-10</w:t>
      </w:r>
      <w:r w:rsidR="00BB3DDD" w:rsidRPr="008C4E25">
        <w:rPr>
          <w:i w:val="0"/>
          <w:lang w:val="ru-RU"/>
        </w:rPr>
        <w:br/>
      </w:r>
      <w:r w:rsidR="008303C2" w:rsidRPr="008C4E25">
        <w:rPr>
          <w:i w:val="0"/>
          <w:lang w:val="ru-RU"/>
        </w:rPr>
        <w:t xml:space="preserve">2 </w:t>
      </w:r>
      <w:r>
        <w:rPr>
          <w:i w:val="0"/>
          <w:lang w:val="ru-RU"/>
        </w:rPr>
        <w:t>Царств</w:t>
      </w:r>
      <w:r w:rsidR="008303C2" w:rsidRPr="008C4E25">
        <w:rPr>
          <w:i w:val="0"/>
          <w:lang w:val="ru-RU"/>
        </w:rPr>
        <w:t xml:space="preserve"> 12:1-6</w:t>
      </w:r>
      <w:r w:rsidR="008303C2" w:rsidRPr="008C4E25">
        <w:rPr>
          <w:i w:val="0"/>
          <w:lang w:val="ru-RU"/>
        </w:rPr>
        <w:br/>
      </w:r>
      <w:r>
        <w:rPr>
          <w:i w:val="0"/>
          <w:lang w:val="ru-RU"/>
        </w:rPr>
        <w:t>Матфея</w:t>
      </w:r>
      <w:r w:rsidR="008303C2" w:rsidRPr="008C4E25">
        <w:rPr>
          <w:i w:val="0"/>
          <w:lang w:val="ru-RU"/>
        </w:rPr>
        <w:t xml:space="preserve"> 14:6-11</w:t>
      </w:r>
      <w:r w:rsidR="008303C2" w:rsidRPr="008C4E25">
        <w:rPr>
          <w:i w:val="0"/>
          <w:lang w:val="ru-RU"/>
        </w:rPr>
        <w:br/>
      </w:r>
      <w:r>
        <w:rPr>
          <w:i w:val="0"/>
          <w:lang w:val="ru-RU"/>
        </w:rPr>
        <w:t>Судей</w:t>
      </w:r>
      <w:r w:rsidR="008303C2" w:rsidRPr="008C4E25">
        <w:rPr>
          <w:i w:val="0"/>
          <w:lang w:val="ru-RU"/>
        </w:rPr>
        <w:t xml:space="preserve"> 14.5-6,</w:t>
      </w:r>
      <w:r w:rsidR="00DD76AD" w:rsidRPr="008C4E25">
        <w:rPr>
          <w:i w:val="0"/>
          <w:lang w:val="ru-RU"/>
        </w:rPr>
        <w:t xml:space="preserve"> </w:t>
      </w:r>
      <w:r w:rsidR="008303C2" w:rsidRPr="008C4E25">
        <w:rPr>
          <w:i w:val="0"/>
          <w:lang w:val="ru-RU"/>
        </w:rPr>
        <w:t>8-9</w:t>
      </w:r>
      <w:r w:rsidR="009019A1" w:rsidRPr="008C4E25">
        <w:rPr>
          <w:i w:val="0"/>
          <w:lang w:val="ru-RU"/>
        </w:rPr>
        <w:br/>
      </w:r>
      <w:r>
        <w:rPr>
          <w:i w:val="0"/>
          <w:lang w:val="ru-RU"/>
        </w:rPr>
        <w:t>Матфея</w:t>
      </w:r>
      <w:r w:rsidR="009019A1" w:rsidRPr="008C4E25">
        <w:rPr>
          <w:i w:val="0"/>
          <w:lang w:val="ru-RU"/>
        </w:rPr>
        <w:t xml:space="preserve"> 3:13-17</w:t>
      </w:r>
    </w:p>
    <w:sectPr w:rsidR="00BB3DDD" w:rsidRPr="008C4E25" w:rsidSect="001327BE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22" w:rsidRDefault="005F4422" w:rsidP="008F270C">
      <w:r>
        <w:separator/>
      </w:r>
    </w:p>
  </w:endnote>
  <w:endnote w:type="continuationSeparator" w:id="0">
    <w:p w:rsidR="005F4422" w:rsidRDefault="005F4422" w:rsidP="008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22" w:rsidRDefault="005F4422" w:rsidP="008F270C">
      <w:r>
        <w:separator/>
      </w:r>
    </w:p>
  </w:footnote>
  <w:footnote w:type="continuationSeparator" w:id="0">
    <w:p w:rsidR="005F4422" w:rsidRDefault="005F4422" w:rsidP="008F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001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242A0"/>
    <w:rsid w:val="00080018"/>
    <w:rsid w:val="00091DA4"/>
    <w:rsid w:val="000D32CB"/>
    <w:rsid w:val="001327BE"/>
    <w:rsid w:val="0013737F"/>
    <w:rsid w:val="0017716B"/>
    <w:rsid w:val="001D3749"/>
    <w:rsid w:val="001E2E99"/>
    <w:rsid w:val="00220B37"/>
    <w:rsid w:val="00222DD5"/>
    <w:rsid w:val="002407EA"/>
    <w:rsid w:val="00280B31"/>
    <w:rsid w:val="0028661A"/>
    <w:rsid w:val="002B34F1"/>
    <w:rsid w:val="002D4572"/>
    <w:rsid w:val="003469C2"/>
    <w:rsid w:val="0038194A"/>
    <w:rsid w:val="00384D97"/>
    <w:rsid w:val="003E5613"/>
    <w:rsid w:val="00422A4D"/>
    <w:rsid w:val="004307A1"/>
    <w:rsid w:val="0047266A"/>
    <w:rsid w:val="00502339"/>
    <w:rsid w:val="00530F80"/>
    <w:rsid w:val="00567B3A"/>
    <w:rsid w:val="005B6B8C"/>
    <w:rsid w:val="005F4422"/>
    <w:rsid w:val="006318C5"/>
    <w:rsid w:val="006353B6"/>
    <w:rsid w:val="00661784"/>
    <w:rsid w:val="006B7EA2"/>
    <w:rsid w:val="006D166C"/>
    <w:rsid w:val="006D645E"/>
    <w:rsid w:val="00704AB7"/>
    <w:rsid w:val="00714A94"/>
    <w:rsid w:val="007A08B4"/>
    <w:rsid w:val="007A66DB"/>
    <w:rsid w:val="007B042D"/>
    <w:rsid w:val="007B5388"/>
    <w:rsid w:val="008229DC"/>
    <w:rsid w:val="008303C2"/>
    <w:rsid w:val="008C4E25"/>
    <w:rsid w:val="008F270C"/>
    <w:rsid w:val="009019A1"/>
    <w:rsid w:val="00901E37"/>
    <w:rsid w:val="00953D94"/>
    <w:rsid w:val="00962AC8"/>
    <w:rsid w:val="009668D1"/>
    <w:rsid w:val="009E792B"/>
    <w:rsid w:val="00A619B7"/>
    <w:rsid w:val="00AE6C9B"/>
    <w:rsid w:val="00B16F41"/>
    <w:rsid w:val="00B701A6"/>
    <w:rsid w:val="00BB3DDD"/>
    <w:rsid w:val="00BD24EF"/>
    <w:rsid w:val="00BE74AD"/>
    <w:rsid w:val="00C4249B"/>
    <w:rsid w:val="00C66958"/>
    <w:rsid w:val="00CA2C0C"/>
    <w:rsid w:val="00CC3ECB"/>
    <w:rsid w:val="00CC51EE"/>
    <w:rsid w:val="00D03817"/>
    <w:rsid w:val="00DA0E0B"/>
    <w:rsid w:val="00DA6C1C"/>
    <w:rsid w:val="00DD76AD"/>
    <w:rsid w:val="00E1372F"/>
    <w:rsid w:val="00E274DE"/>
    <w:rsid w:val="00E362F5"/>
    <w:rsid w:val="00E557CB"/>
    <w:rsid w:val="00E75C1A"/>
    <w:rsid w:val="00EF2AE3"/>
    <w:rsid w:val="00F13440"/>
    <w:rsid w:val="00F4376F"/>
    <w:rsid w:val="00FA6825"/>
    <w:rsid w:val="00FB061F"/>
    <w:rsid w:val="00FB4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0B2393"/>
  <w15:docId w15:val="{8CA52610-663F-4DAB-86EF-28BE213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8F270C"/>
    <w:pPr>
      <w:widowControl w:val="0"/>
      <w:autoSpaceDE w:val="0"/>
      <w:autoSpaceDN w:val="0"/>
      <w:adjustRightInd w:val="0"/>
    </w:pPr>
    <w:rPr>
      <w:rFonts w:eastAsia="ヒラギノ角ゴ Pro W3"/>
      <w:i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</w:style>
  <w:style w:type="paragraph" w:styleId="a3">
    <w:name w:val="footnote text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a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character" w:styleId="a4">
    <w:name w:val="footnote reference"/>
    <w:uiPriority w:val="99"/>
    <w:locked/>
    <w:rsid w:val="00091DA4"/>
    <w:rPr>
      <w:vertAlign w:val="superscript"/>
    </w:rPr>
  </w:style>
  <w:style w:type="paragraph" w:styleId="a5">
    <w:name w:val="header"/>
    <w:basedOn w:val="a"/>
    <w:link w:val="a6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242A0"/>
    <w:rPr>
      <w:rFonts w:eastAsia="ヒラギノ角ゴ Pro W3"/>
      <w:color w:val="000000"/>
      <w:szCs w:val="24"/>
    </w:rPr>
  </w:style>
  <w:style w:type="paragraph" w:styleId="a7">
    <w:name w:val="footer"/>
    <w:basedOn w:val="a"/>
    <w:link w:val="a8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0242A0"/>
    <w:rPr>
      <w:rFonts w:eastAsia="ヒラギノ角ゴ Pro W3"/>
      <w:color w:val="000000"/>
      <w:szCs w:val="24"/>
    </w:rPr>
  </w:style>
  <w:style w:type="character" w:styleId="a9">
    <w:name w:val="Hyperlink"/>
    <w:locked/>
    <w:rsid w:val="00C4249B"/>
    <w:rPr>
      <w:color w:val="0000FF"/>
      <w:u w:val="single"/>
    </w:rPr>
  </w:style>
  <w:style w:type="paragraph" w:customStyle="1" w:styleId="Sub-heading">
    <w:name w:val="Sub-heading"/>
    <w:next w:val="a"/>
    <w:rsid w:val="007A08B4"/>
    <w:pPr>
      <w:keepNext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apple-converted-space">
    <w:name w:val="apple-converted-space"/>
    <w:basedOn w:val="a0"/>
    <w:rsid w:val="0028661A"/>
  </w:style>
  <w:style w:type="character" w:customStyle="1" w:styleId="small-caps">
    <w:name w:val="small-caps"/>
    <w:basedOn w:val="a0"/>
    <w:rsid w:val="0028661A"/>
  </w:style>
  <w:style w:type="paragraph" w:styleId="aa">
    <w:name w:val="List Paragraph"/>
    <w:basedOn w:val="a"/>
    <w:uiPriority w:val="72"/>
    <w:qFormat/>
    <w:rsid w:val="0028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Jamie Dunlop</dc:creator>
  <cp:keywords/>
  <cp:lastModifiedBy>Arman Aubakirov</cp:lastModifiedBy>
  <cp:revision>8</cp:revision>
  <cp:lastPrinted>2013-01-04T18:31:00Z</cp:lastPrinted>
  <dcterms:created xsi:type="dcterms:W3CDTF">2017-07-31T08:21:00Z</dcterms:created>
  <dcterms:modified xsi:type="dcterms:W3CDTF">2017-10-11T15:47:00Z</dcterms:modified>
</cp:coreProperties>
</file>